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0634AA89" w:rsidR="00B736C9" w:rsidRPr="00F601DB" w:rsidRDefault="00B736C9" w:rsidP="00294347">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496991">
        <w:rPr>
          <w:b/>
          <w:noProof/>
          <w:sz w:val="24"/>
        </w:rPr>
        <w:t>10179</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14EE0091" w14:textId="77777777" w:rsidR="00B736C9" w:rsidRDefault="00B736C9" w:rsidP="00294347">
      <w:pPr>
        <w:pStyle w:val="CRCoverPage"/>
        <w:outlineLvl w:val="0"/>
        <w:rPr>
          <w:b/>
          <w:noProof/>
          <w:sz w:val="24"/>
        </w:rPr>
      </w:pPr>
    </w:p>
    <w:p w14:paraId="099878DF" w14:textId="0CED5ABD"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B5158B">
        <w:rPr>
          <w:rFonts w:eastAsia="MS Mincho"/>
          <w:b/>
          <w:noProof/>
          <w:sz w:val="24"/>
          <w:lang w:val="en-US" w:eastAsia="en-US"/>
        </w:rPr>
        <w:t>12</w:t>
      </w:r>
      <w:r w:rsidR="002745FD" w:rsidRPr="00650FDC">
        <w:rPr>
          <w:rFonts w:eastAsia="MS Mincho"/>
          <w:b/>
          <w:noProof/>
          <w:sz w:val="24"/>
          <w:lang w:val="en-US" w:eastAsia="en-US"/>
        </w:rPr>
        <w:t>.</w:t>
      </w:r>
      <w:r w:rsidR="00B5158B">
        <w:rPr>
          <w:rFonts w:eastAsia="MS Mincho"/>
          <w:b/>
          <w:noProof/>
          <w:sz w:val="24"/>
          <w:lang w:val="en-US" w:eastAsia="en-US"/>
        </w:rPr>
        <w:t>1.5</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544CDB2D"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B5158B" w:rsidRPr="00B5158B">
        <w:rPr>
          <w:rFonts w:eastAsia="MS Mincho"/>
          <w:b/>
          <w:noProof/>
          <w:sz w:val="24"/>
          <w:lang w:val="en-US" w:eastAsia="en-US"/>
        </w:rPr>
        <w:t>DRX timers in multiple TBs scheduling of NB-Io</w:t>
      </w:r>
      <w:r w:rsidR="00B5158B">
        <w:rPr>
          <w:rFonts w:eastAsia="MS Mincho"/>
          <w:b/>
          <w:noProof/>
          <w:sz w:val="24"/>
          <w:lang w:val="en-US" w:eastAsia="en-US"/>
        </w:rPr>
        <w:t>T</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1"/>
        <w:textAlignment w:val="auto"/>
        <w:rPr>
          <w:lang w:val="en-US"/>
        </w:rPr>
      </w:pPr>
      <w:r w:rsidRPr="00443753">
        <w:rPr>
          <w:lang w:val="en-US"/>
        </w:rPr>
        <w:t>Introduction</w:t>
      </w:r>
    </w:p>
    <w:p w14:paraId="31945312" w14:textId="77777777" w:rsidR="00B5158B" w:rsidRPr="009677B8" w:rsidRDefault="00B5158B" w:rsidP="00B5158B">
      <w:pPr>
        <w:rPr>
          <w:rFonts w:ascii="Times New Roman" w:hAnsi="Times New Roman"/>
          <w:sz w:val="22"/>
          <w:szCs w:val="22"/>
        </w:rPr>
      </w:pPr>
      <w:bookmarkStart w:id="0" w:name="OLE_LINK84"/>
      <w:r w:rsidRPr="009677B8">
        <w:rPr>
          <w:rFonts w:ascii="Times New Roman" w:hAnsi="Times New Roman"/>
          <w:sz w:val="22"/>
          <w:szCs w:val="22"/>
        </w:rPr>
        <w:t xml:space="preserve">Rel-16 work item on additional enhancements for NB-IoT was approved at RAN#80 and revised at RAN#81, RAN#82, RAN#83 and RAN#84 </w:t>
      </w:r>
      <w:r w:rsidRPr="009677B8">
        <w:rPr>
          <w:rFonts w:ascii="Times New Roman" w:hAnsi="Times New Roman"/>
          <w:sz w:val="22"/>
          <w:szCs w:val="22"/>
          <w:vertAlign w:val="superscript"/>
        </w:rPr>
        <w:t>[1]</w:t>
      </w:r>
      <w:r w:rsidRPr="009677B8">
        <w:rPr>
          <w:rFonts w:ascii="Times New Roman" w:hAnsi="Times New Roman"/>
          <w:sz w:val="22"/>
          <w:szCs w:val="22"/>
        </w:rPr>
        <w:t>. One of the objectives in the WID is scheduling enhancement by scheduling multiple transport blocks (TBs) via one single DCI:</w:t>
      </w:r>
    </w:p>
    <w:p w14:paraId="2243B7CD" w14:textId="77777777" w:rsidR="00B5158B" w:rsidRPr="009677B8" w:rsidRDefault="00B5158B" w:rsidP="00B5158B">
      <w:pPr>
        <w:spacing w:after="0"/>
        <w:jc w:val="left"/>
        <w:rPr>
          <w:rFonts w:ascii="Times New Roman" w:hAnsi="Times New Roman"/>
          <w:b/>
          <w:bCs/>
          <w:lang w:eastAsia="en-US"/>
        </w:rPr>
      </w:pPr>
      <w:r w:rsidRPr="009677B8">
        <w:rPr>
          <w:rFonts w:ascii="Times New Roman" w:hAnsi="Times New Roman"/>
          <w:b/>
          <w:bCs/>
          <w:lang w:eastAsia="en-US"/>
        </w:rPr>
        <w:t>Scheduling enhancement:</w:t>
      </w:r>
    </w:p>
    <w:p w14:paraId="1AEEFA48" w14:textId="77777777" w:rsidR="00B5158B" w:rsidRPr="009677B8" w:rsidRDefault="00B5158B" w:rsidP="00B5158B">
      <w:pPr>
        <w:numPr>
          <w:ilvl w:val="0"/>
          <w:numId w:val="40"/>
        </w:numPr>
        <w:spacing w:after="0"/>
        <w:jc w:val="left"/>
        <w:rPr>
          <w:rFonts w:ascii="Times New Roman" w:hAnsi="Times New Roman"/>
          <w:bCs/>
          <w:highlight w:val="yellow"/>
          <w:lang w:eastAsia="en-US"/>
        </w:rPr>
      </w:pPr>
      <w:r w:rsidRPr="009677B8">
        <w:rPr>
          <w:rFonts w:ascii="Times New Roman" w:hAnsi="Times New Roman"/>
          <w:bCs/>
          <w:highlight w:val="yellow"/>
          <w:lang w:eastAsia="en-US"/>
        </w:rPr>
        <w:t>Specify scheduling multiple DL/UL transport blocks with or without DCI for SC-PTM and unicast [RAN1, RAN2]</w:t>
      </w:r>
    </w:p>
    <w:p w14:paraId="5D046895" w14:textId="77777777" w:rsidR="00B5158B" w:rsidRPr="009677B8" w:rsidRDefault="00B5158B" w:rsidP="00B5158B">
      <w:pPr>
        <w:numPr>
          <w:ilvl w:val="2"/>
          <w:numId w:val="39"/>
        </w:numPr>
        <w:ind w:left="993"/>
        <w:rPr>
          <w:rFonts w:ascii="Times New Roman" w:hAnsi="Times New Roman"/>
          <w:sz w:val="22"/>
          <w:szCs w:val="22"/>
        </w:rPr>
      </w:pPr>
      <w:r w:rsidRPr="009677B8">
        <w:rPr>
          <w:rFonts w:ascii="Times New Roman" w:hAnsi="Times New Roman"/>
          <w:sz w:val="22"/>
          <w:szCs w:val="22"/>
        </w:rPr>
        <w:t>Enhancement of SPS can be discussed.</w:t>
      </w:r>
    </w:p>
    <w:p w14:paraId="0D2D0076"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 xml:space="preserve">In the previous RAN2 meetings, multiple TBs scheduling was discussed and the following agreements were made for both NB-IoT and </w:t>
      </w:r>
      <w:proofErr w:type="spellStart"/>
      <w:r w:rsidRPr="009677B8">
        <w:rPr>
          <w:rFonts w:ascii="Times New Roman" w:hAnsi="Times New Roman"/>
          <w:sz w:val="22"/>
          <w:szCs w:val="22"/>
        </w:rPr>
        <w:t>eMTC</w:t>
      </w:r>
      <w:proofErr w:type="spellEnd"/>
      <w:r w:rsidRPr="009677B8">
        <w:rPr>
          <w:rFonts w:ascii="Times New Roman" w:hAnsi="Times New Roman"/>
          <w:sz w:val="22"/>
          <w:szCs w:val="22"/>
        </w:rPr>
        <w:t xml:space="preserve"> </w:t>
      </w:r>
      <w:r w:rsidRPr="009677B8">
        <w:rPr>
          <w:rFonts w:ascii="Times New Roman" w:hAnsi="Times New Roman"/>
          <w:sz w:val="22"/>
          <w:szCs w:val="22"/>
          <w:vertAlign w:val="superscript"/>
        </w:rPr>
        <w:t>[2]</w:t>
      </w:r>
      <w:r w:rsidRPr="009677B8">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5158B" w:rsidRPr="009677B8" w14:paraId="1DD784B4" w14:textId="77777777" w:rsidTr="007D4C20">
        <w:tc>
          <w:tcPr>
            <w:tcW w:w="9639" w:type="dxa"/>
            <w:shd w:val="clear" w:color="auto" w:fill="auto"/>
          </w:tcPr>
          <w:p w14:paraId="12776AAA" w14:textId="77777777" w:rsidR="00B5158B" w:rsidRPr="009677B8" w:rsidRDefault="00B5158B" w:rsidP="007D4C20">
            <w:pPr>
              <w:pStyle w:val="Agreement"/>
              <w:numPr>
                <w:ilvl w:val="0"/>
                <w:numId w:val="0"/>
              </w:numPr>
              <w:ind w:left="360" w:hanging="360"/>
              <w:rPr>
                <w:rFonts w:ascii="Times New Roman" w:hAnsi="Times New Roman"/>
                <w:highlight w:val="green"/>
                <w:lang w:val="en-US" w:eastAsia="zh-CN"/>
              </w:rPr>
            </w:pPr>
            <w:r w:rsidRPr="009677B8">
              <w:rPr>
                <w:rFonts w:ascii="Times New Roman" w:hAnsi="Times New Roman"/>
                <w:highlight w:val="green"/>
                <w:lang w:val="en-US" w:eastAsia="zh-CN"/>
              </w:rPr>
              <w:t>RAN2#103bis agreements:</w:t>
            </w:r>
          </w:p>
          <w:p w14:paraId="0A43AD4A"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Working assumption: For MTCH in SC-PTM, configuration for multiple scheduling is transmitted in MCCH. Backwards compatibility is FFS.</w:t>
            </w:r>
          </w:p>
          <w:p w14:paraId="615BA5D4"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SPS is not supported for NB-IoT in Release 16. Enhancements for “SR with SPS for BSR” can be considered.</w:t>
            </w:r>
          </w:p>
          <w:p w14:paraId="13F5ADD4" w14:textId="77777777" w:rsidR="00B5158B" w:rsidRPr="009677B8" w:rsidRDefault="00B5158B" w:rsidP="007D4C20">
            <w:pPr>
              <w:pStyle w:val="Agreement"/>
              <w:numPr>
                <w:ilvl w:val="0"/>
                <w:numId w:val="0"/>
              </w:numPr>
              <w:ind w:left="360" w:hanging="360"/>
              <w:rPr>
                <w:rFonts w:ascii="Times New Roman" w:hAnsi="Times New Roman"/>
                <w:lang w:val="en-US" w:eastAsia="zh-CN"/>
              </w:rPr>
            </w:pPr>
          </w:p>
          <w:p w14:paraId="531A6280" w14:textId="77777777" w:rsidR="00B5158B" w:rsidRPr="009677B8" w:rsidRDefault="00B5158B" w:rsidP="007D4C20">
            <w:pPr>
              <w:pStyle w:val="Agreement"/>
              <w:numPr>
                <w:ilvl w:val="0"/>
                <w:numId w:val="0"/>
              </w:numPr>
              <w:ind w:left="360" w:hanging="360"/>
              <w:rPr>
                <w:rFonts w:ascii="Times New Roman" w:hAnsi="Times New Roman"/>
                <w:highlight w:val="green"/>
                <w:lang w:val="en-US" w:eastAsia="zh-CN"/>
              </w:rPr>
            </w:pPr>
            <w:r w:rsidRPr="009677B8">
              <w:rPr>
                <w:rFonts w:ascii="Times New Roman" w:hAnsi="Times New Roman"/>
                <w:highlight w:val="green"/>
                <w:lang w:val="en-US" w:eastAsia="zh-CN"/>
              </w:rPr>
              <w:t>RAN2#104 agreements:</w:t>
            </w:r>
          </w:p>
          <w:p w14:paraId="3641A317"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RAN2 intends to support separate/shared SC-MTCH transmission.</w:t>
            </w:r>
          </w:p>
          <w:p w14:paraId="0F1A73FD"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Multiple TB scheduling is supported for UEs in connected mode. It is FFS if it is supported for EDT.</w:t>
            </w:r>
          </w:p>
          <w:p w14:paraId="04E06118"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UEs in connected mode are configured with multiple TB scheduling via dedicated RRC signalling assuming that a new DCI format is introduced. This is pending RAN1 agreement.</w:t>
            </w:r>
          </w:p>
          <w:p w14:paraId="2EF98154"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UEs report capability to indicate support of multiple TB scheduling in connected mode.</w:t>
            </w:r>
          </w:p>
          <w:p w14:paraId="34E3426B" w14:textId="77777777" w:rsidR="00B5158B" w:rsidRPr="009677B8" w:rsidRDefault="00B5158B" w:rsidP="007D4C20">
            <w:pPr>
              <w:pStyle w:val="Agreement"/>
              <w:numPr>
                <w:ilvl w:val="0"/>
                <w:numId w:val="0"/>
              </w:numPr>
              <w:ind w:left="360" w:hanging="360"/>
              <w:rPr>
                <w:rFonts w:ascii="Times New Roman" w:hAnsi="Times New Roman"/>
                <w:lang w:val="en-US" w:eastAsia="zh-CN"/>
              </w:rPr>
            </w:pPr>
          </w:p>
          <w:p w14:paraId="0D77C09E" w14:textId="77777777" w:rsidR="00B5158B" w:rsidRPr="009677B8" w:rsidRDefault="00B5158B" w:rsidP="007D4C20">
            <w:pPr>
              <w:pStyle w:val="Agreement"/>
              <w:numPr>
                <w:ilvl w:val="0"/>
                <w:numId w:val="0"/>
              </w:numPr>
              <w:ind w:left="360" w:hanging="360"/>
              <w:rPr>
                <w:rFonts w:ascii="Times New Roman" w:hAnsi="Times New Roman"/>
                <w:highlight w:val="green"/>
                <w:lang w:val="en-US" w:eastAsia="zh-CN"/>
              </w:rPr>
            </w:pPr>
            <w:r w:rsidRPr="009677B8">
              <w:rPr>
                <w:rFonts w:ascii="Times New Roman" w:hAnsi="Times New Roman"/>
                <w:highlight w:val="green"/>
                <w:lang w:val="en-US" w:eastAsia="zh-CN"/>
              </w:rPr>
              <w:t>RAN2#106 agreements:</w:t>
            </w:r>
          </w:p>
          <w:p w14:paraId="46251449"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Multi-TB scheduling for Msg4 during EDT (and MT-EDT) is not considered in Rel-16.</w:t>
            </w:r>
          </w:p>
          <w:p w14:paraId="178818C7"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 xml:space="preserve">For multi-TB scheduling, when HARQ </w:t>
            </w:r>
            <w:proofErr w:type="spellStart"/>
            <w:r w:rsidRPr="009677B8">
              <w:rPr>
                <w:rFonts w:ascii="Times New Roman" w:hAnsi="Times New Roman"/>
                <w:lang w:eastAsia="en-US"/>
              </w:rPr>
              <w:t>ack</w:t>
            </w:r>
            <w:proofErr w:type="spellEnd"/>
            <w:r w:rsidRPr="009677B8">
              <w:rPr>
                <w:rFonts w:ascii="Times New Roman" w:hAnsi="Times New Roman"/>
                <w:lang w:eastAsia="en-US"/>
              </w:rPr>
              <w:t xml:space="preserve"> bundling is configured, HARQ RTT timer is not started until the last TB has been received.</w:t>
            </w:r>
          </w:p>
          <w:p w14:paraId="5B2B3F1E"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 xml:space="preserve">FFS: For multi-TB scheduling for both LTE-M and NB-IoT, how to handle </w:t>
            </w:r>
            <w:proofErr w:type="spellStart"/>
            <w:r w:rsidRPr="009677B8">
              <w:rPr>
                <w:rFonts w:ascii="Times New Roman" w:hAnsi="Times New Roman"/>
                <w:lang w:eastAsia="en-US"/>
              </w:rPr>
              <w:t>drx-InactivityTimer</w:t>
            </w:r>
            <w:proofErr w:type="spellEnd"/>
            <w:r w:rsidRPr="009677B8">
              <w:rPr>
                <w:rFonts w:ascii="Times New Roman" w:hAnsi="Times New Roman"/>
                <w:lang w:eastAsia="en-US"/>
              </w:rPr>
              <w:t xml:space="preserve"> when HARQ </w:t>
            </w:r>
            <w:proofErr w:type="spellStart"/>
            <w:r w:rsidRPr="009677B8">
              <w:rPr>
                <w:rFonts w:ascii="Times New Roman" w:hAnsi="Times New Roman"/>
                <w:lang w:eastAsia="en-US"/>
              </w:rPr>
              <w:t>Ack</w:t>
            </w:r>
            <w:proofErr w:type="spellEnd"/>
            <w:r w:rsidRPr="009677B8">
              <w:rPr>
                <w:rFonts w:ascii="Times New Roman" w:hAnsi="Times New Roman"/>
                <w:lang w:eastAsia="en-US"/>
              </w:rPr>
              <w:t xml:space="preserve"> bundling is configured.</w:t>
            </w:r>
          </w:p>
          <w:p w14:paraId="25213DEA"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UE capability for multiple TB is indicated separately for CE Mode A and CE mode B.</w:t>
            </w:r>
          </w:p>
          <w:p w14:paraId="0750EF96"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UE capability for multiple TB is indicated separately for uplink and downlink.</w:t>
            </w:r>
          </w:p>
          <w:p w14:paraId="4703FC19" w14:textId="77777777" w:rsidR="00B5158B" w:rsidRPr="009677B8" w:rsidRDefault="00B5158B" w:rsidP="00B5158B">
            <w:pPr>
              <w:pStyle w:val="Agreement"/>
              <w:tabs>
                <w:tab w:val="clear" w:pos="1778"/>
                <w:tab w:val="num" w:pos="318"/>
              </w:tabs>
              <w:ind w:left="318" w:hanging="318"/>
              <w:rPr>
                <w:rFonts w:ascii="Times New Roman" w:hAnsi="Times New Roman"/>
                <w:lang w:eastAsia="en-US"/>
              </w:rPr>
            </w:pPr>
            <w:r w:rsidRPr="009677B8">
              <w:rPr>
                <w:rFonts w:ascii="Times New Roman" w:hAnsi="Times New Roman"/>
                <w:lang w:eastAsia="en-US"/>
              </w:rPr>
              <w:t>Wait for RAN1 before further discussion on multiple TB support for SC-PTM.</w:t>
            </w:r>
          </w:p>
          <w:p w14:paraId="7EEB242B" w14:textId="77777777" w:rsidR="00B5158B" w:rsidRPr="009677B8" w:rsidRDefault="00B5158B" w:rsidP="007D4C20">
            <w:pPr>
              <w:rPr>
                <w:rFonts w:ascii="Times New Roman" w:hAnsi="Times New Roman"/>
                <w:lang w:val="en-US" w:eastAsia="en-GB"/>
              </w:rPr>
            </w:pPr>
          </w:p>
        </w:tc>
      </w:tr>
    </w:tbl>
    <w:p w14:paraId="700AA343" w14:textId="77777777" w:rsidR="00B5158B" w:rsidRPr="009677B8" w:rsidRDefault="00B5158B" w:rsidP="00B5158B">
      <w:pPr>
        <w:rPr>
          <w:rFonts w:ascii="Times New Roman" w:hAnsi="Times New Roman"/>
          <w:sz w:val="22"/>
          <w:szCs w:val="22"/>
        </w:rPr>
      </w:pPr>
    </w:p>
    <w:p w14:paraId="6326322E"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In the last RAN2#106 meeting, it has been agreed to wait for RAN1 before further discussion on multiple TBs scheduling in SC-PTM. Thus, this document further discusses the impact on DRX timers in unicast due to support of multiple TBs scheduling for NB-IoT.</w:t>
      </w:r>
    </w:p>
    <w:bookmarkEnd w:id="0"/>
    <w:p w14:paraId="3DAC20D5" w14:textId="77777777" w:rsidR="00913D67" w:rsidRDefault="004771E1" w:rsidP="007D5696">
      <w:pPr>
        <w:pStyle w:val="1"/>
        <w:rPr>
          <w:lang w:val="en-US"/>
        </w:rPr>
      </w:pPr>
      <w:r>
        <w:rPr>
          <w:rFonts w:hint="eastAsia"/>
          <w:lang w:val="en-US"/>
        </w:rPr>
        <w:lastRenderedPageBreak/>
        <w:t>Discussion</w:t>
      </w:r>
    </w:p>
    <w:p w14:paraId="7FD473A2" w14:textId="2D7EEFAF" w:rsidR="00B5158B" w:rsidRPr="009677B8" w:rsidRDefault="00B5158B" w:rsidP="00B5158B">
      <w:pPr>
        <w:rPr>
          <w:rFonts w:ascii="Times New Roman" w:hAnsi="Times New Roman"/>
          <w:sz w:val="22"/>
          <w:szCs w:val="22"/>
        </w:rPr>
      </w:pPr>
      <w:bookmarkStart w:id="1" w:name="OLE_LINK257"/>
      <w:bookmarkStart w:id="2" w:name="OLE_LINK258"/>
      <w:bookmarkStart w:id="3" w:name="OLE_LINK265"/>
      <w:bookmarkStart w:id="4" w:name="OLE_LINK266"/>
      <w:bookmarkStart w:id="5" w:name="OLE_LINK269"/>
      <w:bookmarkStart w:id="6" w:name="OLE_LINK270"/>
      <w:bookmarkStart w:id="7" w:name="OLE_LINK140"/>
      <w:bookmarkStart w:id="8" w:name="OLE_LINK141"/>
      <w:bookmarkStart w:id="9" w:name="OLE_LINK288"/>
      <w:bookmarkStart w:id="10" w:name="OLE_LINK289"/>
      <w:bookmarkStart w:id="11" w:name="OLE_LINK238"/>
      <w:bookmarkStart w:id="12" w:name="OLE_LINK239"/>
      <w:bookmarkStart w:id="13" w:name="OLE_LINK322"/>
      <w:bookmarkStart w:id="14" w:name="OLE_LINK323"/>
      <w:bookmarkStart w:id="15" w:name="OLE_LINK325"/>
      <w:bookmarkStart w:id="16" w:name="OLE_LINK326"/>
      <w:bookmarkStart w:id="17" w:name="OLE_LINK327"/>
      <w:bookmarkStart w:id="18" w:name="OLE_LINK328"/>
      <w:bookmarkStart w:id="19" w:name="OLE_LINK329"/>
      <w:bookmarkStart w:id="20" w:name="OLE_LINK330"/>
      <w:bookmarkStart w:id="21" w:name="OLE_LINK331"/>
      <w:bookmarkStart w:id="22" w:name="OLE_LINK24"/>
      <w:bookmarkStart w:id="23" w:name="OLE_LINK27"/>
      <w:r w:rsidRPr="009677B8">
        <w:rPr>
          <w:rFonts w:ascii="Times New Roman" w:hAnsi="Times New Roman"/>
          <w:sz w:val="22"/>
          <w:szCs w:val="22"/>
        </w:rPr>
        <w:t xml:space="preserve">There were some agreements on design principle for multiple TBs scheduling in unicast </w:t>
      </w:r>
      <w:r w:rsidR="001C6D99">
        <w:rPr>
          <w:rFonts w:ascii="Times New Roman" w:hAnsi="Times New Roman"/>
          <w:sz w:val="22"/>
          <w:szCs w:val="22"/>
        </w:rPr>
        <w:t>for</w:t>
      </w:r>
      <w:r w:rsidR="001C6D99" w:rsidRPr="009677B8">
        <w:rPr>
          <w:rFonts w:ascii="Times New Roman" w:hAnsi="Times New Roman"/>
          <w:sz w:val="22"/>
          <w:szCs w:val="22"/>
        </w:rPr>
        <w:t xml:space="preserve"> </w:t>
      </w:r>
      <w:r w:rsidRPr="009677B8">
        <w:rPr>
          <w:rFonts w:ascii="Times New Roman" w:hAnsi="Times New Roman"/>
          <w:sz w:val="22"/>
          <w:szCs w:val="22"/>
        </w:rPr>
        <w:t xml:space="preserve">NB-IoT made by RAN1 </w:t>
      </w:r>
      <w:r w:rsidRPr="009677B8">
        <w:rPr>
          <w:rFonts w:ascii="Times New Roman" w:hAnsi="Times New Roman"/>
          <w:sz w:val="22"/>
          <w:szCs w:val="22"/>
          <w:vertAlign w:val="superscript"/>
        </w:rPr>
        <w:t>[3]</w:t>
      </w:r>
      <w:r w:rsidRPr="009677B8">
        <w:rPr>
          <w:rFonts w:ascii="Times New Roman" w:hAnsi="Times New Roman"/>
          <w:sz w:val="22"/>
          <w:szCs w:val="22"/>
        </w:rPr>
        <w:t>:</w:t>
      </w:r>
    </w:p>
    <w:p w14:paraId="14650404"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HARQ bundling:</w:t>
      </w:r>
    </w:p>
    <w:p w14:paraId="0257D22B"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Individual feedback for each HARQ process is supported. (RAN1#94bis)</w:t>
      </w:r>
    </w:p>
    <w:p w14:paraId="7E265E62"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FFS if HARQ bundling/multiplexing can be optionally supported. (RAN1#94bis)</w:t>
      </w:r>
    </w:p>
    <w:p w14:paraId="40E7E5CA" w14:textId="77777777" w:rsidR="001C6D99" w:rsidRDefault="001C6D99" w:rsidP="00B5158B">
      <w:pPr>
        <w:rPr>
          <w:rFonts w:ascii="Times New Roman" w:hAnsi="Times New Roman"/>
          <w:b/>
          <w:sz w:val="22"/>
          <w:szCs w:val="22"/>
          <w:u w:val="single"/>
        </w:rPr>
      </w:pPr>
    </w:p>
    <w:p w14:paraId="20FFE099"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TBs interleaving:</w:t>
      </w:r>
    </w:p>
    <w:p w14:paraId="135815E4"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 xml:space="preserve">In case of non-interleaved transmission, for individual feedback of 2 TBs case, continuous uplink feedback starts, after the end of </w:t>
      </w:r>
      <w:r w:rsidRPr="009677B8">
        <w:rPr>
          <w:rFonts w:ascii="Times New Roman" w:hAnsi="Times New Roman"/>
        </w:rPr>
        <w:object w:dxaOrig="796" w:dyaOrig="302" w14:anchorId="5A5AE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5pt" o:ole="">
            <v:imagedata r:id="rId8" o:title=""/>
          </v:shape>
          <o:OLEObject Type="Embed" ProgID="Equation.DSMT4" ShapeID="_x0000_i1025" DrawAspect="Content" ObjectID="_1627419505" r:id="rId9"/>
        </w:object>
      </w:r>
      <w:r w:rsidRPr="009677B8">
        <w:rPr>
          <w:rFonts w:ascii="Times New Roman" w:hAnsi="Times New Roman"/>
        </w:rPr>
        <w:t xml:space="preserve"> DL subframe for FDD, where n is the ending subframe of last scheduled TB and </w:t>
      </w:r>
      <w:r w:rsidRPr="009677B8">
        <w:rPr>
          <w:rFonts w:ascii="Times New Roman" w:hAnsi="Times New Roman"/>
        </w:rPr>
        <w:object w:dxaOrig="260" w:dyaOrig="360" w14:anchorId="6CA70F6F">
          <v:shape id="_x0000_i1026" type="#_x0000_t75" style="width:12.5pt;height:15pt" o:ole="">
            <v:imagedata r:id="rId10" o:title=""/>
          </v:shape>
          <o:OLEObject Type="Embed" ProgID="Equation.DSMT4" ShapeID="_x0000_i1026" DrawAspect="Content" ObjectID="_1627419506" r:id="rId11"/>
        </w:object>
      </w:r>
      <w:r w:rsidRPr="009677B8">
        <w:rPr>
          <w:rFonts w:ascii="Times New Roman" w:hAnsi="Times New Roman"/>
        </w:rPr>
        <w:fldChar w:fldCharType="begin"/>
      </w:r>
      <w:r w:rsidRPr="009677B8">
        <w:rPr>
          <w:rFonts w:ascii="Times New Roman" w:hAnsi="Times New Roman"/>
        </w:rPr>
        <w:instrText xml:space="preserve"> QUOTE  k0' </w:instrText>
      </w:r>
      <w:r w:rsidRPr="009677B8">
        <w:rPr>
          <w:rFonts w:ascii="Times New Roman" w:hAnsi="Times New Roman"/>
        </w:rPr>
        <w:fldChar w:fldCharType="end"/>
      </w:r>
      <w:r w:rsidRPr="009677B8">
        <w:rPr>
          <w:rFonts w:ascii="Times New Roman" w:hAnsi="Times New Roman"/>
        </w:rPr>
        <w:t xml:space="preserve"> is down-selected from the following two choices: (RAN1#97)</w:t>
      </w:r>
    </w:p>
    <w:p w14:paraId="354C8A2B" w14:textId="77777777" w:rsidR="00B5158B" w:rsidRPr="009677B8" w:rsidRDefault="00B5158B" w:rsidP="00B5158B">
      <w:pPr>
        <w:numPr>
          <w:ilvl w:val="0"/>
          <w:numId w:val="42"/>
        </w:numPr>
        <w:overflowPunct/>
        <w:autoSpaceDE/>
        <w:autoSpaceDN/>
        <w:adjustRightInd/>
        <w:spacing w:after="0"/>
        <w:ind w:left="567" w:hanging="207"/>
        <w:jc w:val="left"/>
        <w:textAlignment w:val="auto"/>
        <w:rPr>
          <w:rFonts w:ascii="Times New Roman" w:hAnsi="Times New Roman"/>
          <w:lang w:val="en-US"/>
        </w:rPr>
      </w:pPr>
      <w:r w:rsidRPr="009677B8">
        <w:rPr>
          <w:rFonts w:ascii="Times New Roman" w:hAnsi="Times New Roman"/>
          <w:lang w:val="en-US"/>
        </w:rPr>
        <w:t>The same value as the one for legacy one TB case (i.e. reuse the existing specification without change)</w:t>
      </w:r>
    </w:p>
    <w:p w14:paraId="545D7241" w14:textId="77777777" w:rsidR="00B5158B" w:rsidRPr="009677B8" w:rsidRDefault="00B5158B" w:rsidP="00B5158B">
      <w:pPr>
        <w:numPr>
          <w:ilvl w:val="0"/>
          <w:numId w:val="42"/>
        </w:numPr>
        <w:overflowPunct/>
        <w:autoSpaceDE/>
        <w:autoSpaceDN/>
        <w:adjustRightInd/>
        <w:spacing w:after="0"/>
        <w:ind w:left="567" w:hanging="207"/>
        <w:jc w:val="left"/>
        <w:textAlignment w:val="auto"/>
        <w:rPr>
          <w:rFonts w:ascii="Times New Roman" w:hAnsi="Times New Roman"/>
          <w:lang w:val="en-US"/>
        </w:rPr>
      </w:pPr>
      <w:bookmarkStart w:id="24" w:name="OLE_LINK5"/>
      <w:r w:rsidRPr="009677B8">
        <w:rPr>
          <w:rFonts w:ascii="Times New Roman" w:hAnsi="Times New Roman"/>
          <w:lang w:val="en-US"/>
        </w:rPr>
        <w:t>New values are introduced which depends on the length of last TB and ACK/NACK resources</w:t>
      </w:r>
      <w:bookmarkEnd w:id="24"/>
    </w:p>
    <w:p w14:paraId="1FF51144" w14:textId="77777777" w:rsidR="00B5158B" w:rsidRPr="009677B8" w:rsidRDefault="00B5158B" w:rsidP="00B5158B">
      <w:pPr>
        <w:numPr>
          <w:ilvl w:val="0"/>
          <w:numId w:val="43"/>
        </w:numPr>
        <w:overflowPunct/>
        <w:autoSpaceDE/>
        <w:autoSpaceDN/>
        <w:adjustRightInd/>
        <w:spacing w:after="0"/>
        <w:jc w:val="left"/>
        <w:textAlignment w:val="auto"/>
        <w:rPr>
          <w:rFonts w:ascii="Times New Roman" w:hAnsi="Times New Roman"/>
          <w:lang w:val="en-US"/>
        </w:rPr>
      </w:pPr>
      <w:r w:rsidRPr="009677B8">
        <w:rPr>
          <w:rFonts w:ascii="Times New Roman" w:hAnsi="Times New Roman"/>
          <w:lang w:val="en-US"/>
        </w:rPr>
        <w:t>Existing values can also be used</w:t>
      </w:r>
    </w:p>
    <w:p w14:paraId="17A41587" w14:textId="77777777" w:rsidR="00B5158B" w:rsidRPr="009677B8" w:rsidRDefault="00B5158B" w:rsidP="00B5158B">
      <w:pPr>
        <w:rPr>
          <w:rFonts w:ascii="Times New Roman" w:hAnsi="Times New Roman"/>
          <w:sz w:val="22"/>
          <w:szCs w:val="22"/>
          <w:lang w:val="en-US"/>
        </w:rPr>
      </w:pPr>
    </w:p>
    <w:p w14:paraId="0CDA9BE3"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According to above RAN1 agreements, whether to support HARQ bundling and TBs interleaving for multiple TBs scheduling in NB-IoT is still FFS. Thus, it is proposed to wait for RAN1 further agreements before discussing RAN2 impacts on support of multiple TBs scheduling with HARQ bundling and TBs interleaving.</w:t>
      </w:r>
    </w:p>
    <w:p w14:paraId="399AFDA6" w14:textId="4979B121" w:rsidR="00B5158B" w:rsidRPr="009677B8" w:rsidRDefault="00B5158B" w:rsidP="00B5158B">
      <w:pPr>
        <w:numPr>
          <w:ilvl w:val="0"/>
          <w:numId w:val="41"/>
        </w:numPr>
        <w:ind w:left="1134" w:hanging="1134"/>
        <w:rPr>
          <w:rFonts w:ascii="Times New Roman" w:hAnsi="Times New Roman"/>
          <w:b/>
          <w:sz w:val="22"/>
          <w:szCs w:val="22"/>
        </w:rPr>
      </w:pPr>
      <w:r w:rsidRPr="009677B8">
        <w:rPr>
          <w:rFonts w:ascii="Times New Roman" w:hAnsi="Times New Roman"/>
          <w:b/>
          <w:sz w:val="22"/>
          <w:szCs w:val="22"/>
        </w:rPr>
        <w:t xml:space="preserve">Wait for RAN1 </w:t>
      </w:r>
      <w:r w:rsidR="001C6D99">
        <w:rPr>
          <w:rFonts w:ascii="Times New Roman" w:hAnsi="Times New Roman"/>
          <w:b/>
          <w:sz w:val="22"/>
          <w:szCs w:val="22"/>
        </w:rPr>
        <w:t xml:space="preserve">to conclude </w:t>
      </w:r>
      <w:r w:rsidRPr="009677B8">
        <w:rPr>
          <w:rFonts w:ascii="Times New Roman" w:hAnsi="Times New Roman"/>
          <w:b/>
          <w:sz w:val="22"/>
          <w:szCs w:val="22"/>
        </w:rPr>
        <w:t xml:space="preserve">before discussing RAN2 impacts </w:t>
      </w:r>
      <w:r w:rsidR="001C6D99" w:rsidRPr="009677B8">
        <w:rPr>
          <w:rFonts w:ascii="Times New Roman" w:hAnsi="Times New Roman"/>
          <w:b/>
          <w:sz w:val="22"/>
          <w:szCs w:val="22"/>
        </w:rPr>
        <w:t>o</w:t>
      </w:r>
      <w:r w:rsidR="001C6D99">
        <w:rPr>
          <w:rFonts w:ascii="Times New Roman" w:hAnsi="Times New Roman"/>
          <w:b/>
          <w:sz w:val="22"/>
          <w:szCs w:val="22"/>
        </w:rPr>
        <w:t>f</w:t>
      </w:r>
      <w:r w:rsidR="001C6D99" w:rsidRPr="009677B8">
        <w:rPr>
          <w:rFonts w:ascii="Times New Roman" w:hAnsi="Times New Roman"/>
          <w:b/>
          <w:sz w:val="22"/>
          <w:szCs w:val="22"/>
        </w:rPr>
        <w:t xml:space="preserve"> </w:t>
      </w:r>
      <w:r w:rsidRPr="009677B8">
        <w:rPr>
          <w:rFonts w:ascii="Times New Roman" w:hAnsi="Times New Roman"/>
          <w:b/>
          <w:sz w:val="22"/>
          <w:szCs w:val="22"/>
        </w:rPr>
        <w:t>support</w:t>
      </w:r>
      <w:r w:rsidR="001C6D99">
        <w:rPr>
          <w:rFonts w:ascii="Times New Roman" w:hAnsi="Times New Roman"/>
          <w:b/>
          <w:sz w:val="22"/>
          <w:szCs w:val="22"/>
        </w:rPr>
        <w:t>ing</w:t>
      </w:r>
      <w:r w:rsidRPr="009677B8">
        <w:rPr>
          <w:rFonts w:ascii="Times New Roman" w:hAnsi="Times New Roman"/>
          <w:b/>
          <w:sz w:val="22"/>
          <w:szCs w:val="22"/>
        </w:rPr>
        <w:t xml:space="preserve"> multiple TBs scheduling with HARQ bundling and TBs interleaving in NB-IoT.</w:t>
      </w:r>
    </w:p>
    <w:p w14:paraId="0A01AD43" w14:textId="77777777" w:rsidR="00B5158B" w:rsidRPr="009677B8" w:rsidRDefault="00B5158B" w:rsidP="00B5158B">
      <w:pPr>
        <w:rPr>
          <w:rFonts w:ascii="Times New Roman" w:hAnsi="Times New Roman"/>
          <w:sz w:val="22"/>
          <w:szCs w:val="22"/>
        </w:rPr>
      </w:pPr>
    </w:p>
    <w:p w14:paraId="7D60A2A7"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 xml:space="preserve">The following analysis on multiple TBs scheduling is based on individual HARQ feedback and non-interleaving case. Based on the following RAN1 agreements </w:t>
      </w:r>
      <w:r w:rsidRPr="009677B8">
        <w:rPr>
          <w:rFonts w:ascii="Times New Roman" w:hAnsi="Times New Roman"/>
          <w:sz w:val="22"/>
          <w:szCs w:val="22"/>
          <w:vertAlign w:val="superscript"/>
        </w:rPr>
        <w:t>[3]</w:t>
      </w:r>
      <w:r w:rsidRPr="009677B8">
        <w:rPr>
          <w:rFonts w:ascii="Times New Roman" w:hAnsi="Times New Roman"/>
          <w:sz w:val="22"/>
          <w:szCs w:val="22"/>
        </w:rPr>
        <w:t>, the basic procedure for multiple TBs scheduling in unicast for uplink and downlink can be shown in figure 1.</w:t>
      </w:r>
    </w:p>
    <w:p w14:paraId="7F4CCD29"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Maximum number of HARQ processes and TBs scheduled by one DCI:</w:t>
      </w:r>
    </w:p>
    <w:p w14:paraId="40679EB2"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Maximum UL HARQ process supported is 2. (RAN1#95)</w:t>
      </w:r>
    </w:p>
    <w:p w14:paraId="623FF5CB"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Maximum DL HARQ process supported is 2. (RAN1#95)</w:t>
      </w:r>
    </w:p>
    <w:p w14:paraId="4AC55280"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For unicast, relationship 1 is supported: 1 HARQ process corresponds to 1 TB. (RAN1#96)</w:t>
      </w:r>
    </w:p>
    <w:p w14:paraId="0EFAC59B"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 xml:space="preserve">Relationship 2 </w:t>
      </w:r>
      <w:r w:rsidRPr="009677B8">
        <w:rPr>
          <w:rFonts w:ascii="Times New Roman" w:hAnsi="Times New Roman"/>
          <w:szCs w:val="28"/>
          <w:lang w:val="en-US" w:eastAsia="x-none"/>
        </w:rPr>
        <w:t>(</w:t>
      </w:r>
      <w:r w:rsidRPr="009677B8">
        <w:rPr>
          <w:rFonts w:ascii="Times New Roman" w:hAnsi="Times New Roman"/>
          <w:bCs/>
          <w:szCs w:val="28"/>
          <w:lang w:val="en-US" w:eastAsia="zh-CN"/>
        </w:rPr>
        <w:t>1 HARQ process corresponds up to 2 TBs</w:t>
      </w:r>
      <w:r w:rsidRPr="009677B8">
        <w:rPr>
          <w:rFonts w:ascii="Times New Roman" w:hAnsi="Times New Roman"/>
          <w:szCs w:val="28"/>
          <w:lang w:val="en-US" w:eastAsia="x-none"/>
        </w:rPr>
        <w:t xml:space="preserve">) </w:t>
      </w:r>
      <w:r w:rsidRPr="009677B8">
        <w:rPr>
          <w:rFonts w:ascii="Times New Roman" w:hAnsi="Times New Roman"/>
        </w:rPr>
        <w:t>is not supported in Rel-16. (RAN1#96bis)</w:t>
      </w:r>
    </w:p>
    <w:p w14:paraId="457B7B43" w14:textId="77777777" w:rsidR="00B5158B" w:rsidRPr="009677B8" w:rsidRDefault="00B5158B" w:rsidP="00B5158B">
      <w:pPr>
        <w:rPr>
          <w:rFonts w:ascii="Times New Roman" w:hAnsi="Times New Roman"/>
          <w:sz w:val="22"/>
          <w:szCs w:val="22"/>
        </w:rPr>
      </w:pPr>
    </w:p>
    <w:p w14:paraId="2D349CC5"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Gap between 2 TBs:</w:t>
      </w:r>
    </w:p>
    <w:p w14:paraId="566F0CD4"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 xml:space="preserve">For UL/DL unicast, at least consecutive resource allocation in time is supported when multiple TBs are scheduled by one single DCI. </w:t>
      </w:r>
    </w:p>
    <w:p w14:paraId="7D4C03FE" w14:textId="77777777" w:rsidR="00B5158B" w:rsidRPr="009677B8" w:rsidRDefault="00B5158B" w:rsidP="00B5158B">
      <w:pPr>
        <w:numPr>
          <w:ilvl w:val="0"/>
          <w:numId w:val="42"/>
        </w:numPr>
        <w:overflowPunct/>
        <w:autoSpaceDE/>
        <w:autoSpaceDN/>
        <w:adjustRightInd/>
        <w:spacing w:after="0"/>
        <w:ind w:left="567" w:hanging="207"/>
        <w:jc w:val="left"/>
        <w:textAlignment w:val="auto"/>
        <w:rPr>
          <w:rFonts w:ascii="Times New Roman" w:hAnsi="Times New Roman"/>
          <w:lang w:val="en-US"/>
        </w:rPr>
      </w:pPr>
      <w:r w:rsidRPr="009677B8">
        <w:rPr>
          <w:rFonts w:ascii="Times New Roman" w:hAnsi="Times New Roman"/>
          <w:lang w:val="en-US"/>
        </w:rPr>
        <w:t>‘consecutive resource allocation in time’ means no new scheduling gap between the end of previous TB and the start of the next TB</w:t>
      </w:r>
    </w:p>
    <w:p w14:paraId="68422573" w14:textId="77777777" w:rsidR="00B5158B" w:rsidRPr="009677B8" w:rsidRDefault="00B5158B" w:rsidP="00B5158B">
      <w:pPr>
        <w:pStyle w:val="Agreement"/>
        <w:tabs>
          <w:tab w:val="clear" w:pos="1778"/>
          <w:tab w:val="num" w:pos="360"/>
        </w:tabs>
        <w:spacing w:line="276" w:lineRule="auto"/>
        <w:ind w:left="360"/>
        <w:rPr>
          <w:rFonts w:ascii="Times New Roman" w:hAnsi="Times New Roman"/>
        </w:rPr>
      </w:pPr>
      <w:r w:rsidRPr="009677B8">
        <w:rPr>
          <w:rFonts w:ascii="Times New Roman" w:hAnsi="Times New Roman"/>
        </w:rPr>
        <w:t>For unicast, scheduling gaps between TBs scheduled by one single DCI are not supported for relationship 1 (RAN1#96)</w:t>
      </w:r>
    </w:p>
    <w:p w14:paraId="4CA3A87C" w14:textId="32817FFC" w:rsidR="00B5158B" w:rsidRPr="009677B8" w:rsidRDefault="00B5158B" w:rsidP="00B5158B">
      <w:pPr>
        <w:jc w:val="center"/>
        <w:rPr>
          <w:rFonts w:ascii="Times New Roman" w:hAnsi="Times New Roman"/>
          <w:sz w:val="22"/>
          <w:szCs w:val="22"/>
          <w:lang w:val="sv-SE"/>
        </w:rPr>
      </w:pPr>
      <w:r w:rsidRPr="009677B8">
        <w:rPr>
          <w:rFonts w:ascii="Times New Roman" w:hAnsi="Times New Roman"/>
          <w:noProof/>
          <w:lang w:val="en-US"/>
        </w:rPr>
        <w:lastRenderedPageBreak/>
        <w:drawing>
          <wp:inline distT="0" distB="0" distL="0" distR="0" wp14:anchorId="600803C4" wp14:editId="32744B82">
            <wp:extent cx="5372100" cy="29864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100" cy="2986405"/>
                    </a:xfrm>
                    <a:prstGeom prst="rect">
                      <a:avLst/>
                    </a:prstGeom>
                    <a:noFill/>
                    <a:ln>
                      <a:noFill/>
                    </a:ln>
                  </pic:spPr>
                </pic:pic>
              </a:graphicData>
            </a:graphic>
          </wp:inline>
        </w:drawing>
      </w:r>
    </w:p>
    <w:p w14:paraId="3D83729E" w14:textId="77777777"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1. Multiple TBs scheduling for unicast in NB-IoT</w:t>
      </w:r>
    </w:p>
    <w:p w14:paraId="76D0DB81" w14:textId="77777777" w:rsidR="00B5158B" w:rsidRPr="009677B8" w:rsidRDefault="00B5158B" w:rsidP="00B5158B">
      <w:pPr>
        <w:rPr>
          <w:rFonts w:ascii="Times New Roman" w:hAnsi="Times New Roman"/>
          <w:sz w:val="22"/>
          <w:szCs w:val="22"/>
          <w:lang w:val="sv-SE"/>
        </w:rPr>
      </w:pPr>
    </w:p>
    <w:p w14:paraId="4581E856" w14:textId="5C8D2257" w:rsidR="00B5158B" w:rsidRPr="009677B8" w:rsidRDefault="00B5158B" w:rsidP="00B5158B">
      <w:pPr>
        <w:rPr>
          <w:rFonts w:ascii="Times New Roman" w:hAnsi="Times New Roman"/>
          <w:sz w:val="22"/>
          <w:szCs w:val="22"/>
          <w:lang w:val="sv-SE"/>
        </w:rPr>
      </w:pPr>
      <w:r w:rsidRPr="009677B8">
        <w:rPr>
          <w:rFonts w:ascii="Times New Roman" w:hAnsi="Times New Roman"/>
          <w:sz w:val="22"/>
          <w:szCs w:val="22"/>
          <w:lang w:val="sv-SE"/>
        </w:rPr>
        <w:t xml:space="preserve">The main RAN2 impact of multiple TBs scheduling is on </w:t>
      </w:r>
      <w:r w:rsidR="001C6D99">
        <w:rPr>
          <w:rFonts w:ascii="Times New Roman" w:hAnsi="Times New Roman"/>
          <w:sz w:val="22"/>
          <w:szCs w:val="22"/>
          <w:lang w:val="sv-SE"/>
        </w:rPr>
        <w:t xml:space="preserve">the </w:t>
      </w:r>
      <w:r w:rsidRPr="009677B8">
        <w:rPr>
          <w:rFonts w:ascii="Times New Roman" w:hAnsi="Times New Roman"/>
          <w:sz w:val="22"/>
          <w:szCs w:val="22"/>
          <w:lang w:val="sv-SE"/>
        </w:rPr>
        <w:t>DRX procedu</w:t>
      </w:r>
      <w:r w:rsidR="001C6D99">
        <w:rPr>
          <w:rFonts w:ascii="Times New Roman" w:hAnsi="Times New Roman"/>
          <w:sz w:val="22"/>
          <w:szCs w:val="22"/>
          <w:lang w:val="sv-SE"/>
        </w:rPr>
        <w:t>r</w:t>
      </w:r>
      <w:r w:rsidRPr="009677B8">
        <w:rPr>
          <w:rFonts w:ascii="Times New Roman" w:hAnsi="Times New Roman"/>
          <w:sz w:val="22"/>
          <w:szCs w:val="22"/>
          <w:lang w:val="sv-SE"/>
        </w:rPr>
        <w:t xml:space="preserve">e, i.e. </w:t>
      </w:r>
      <w:r w:rsidR="001C6D99">
        <w:rPr>
          <w:rFonts w:ascii="Times New Roman" w:hAnsi="Times New Roman"/>
          <w:sz w:val="22"/>
          <w:szCs w:val="22"/>
          <w:lang w:val="sv-SE"/>
        </w:rPr>
        <w:t xml:space="preserve">the </w:t>
      </w:r>
      <w:r w:rsidRPr="009677B8">
        <w:rPr>
          <w:rFonts w:ascii="Times New Roman" w:hAnsi="Times New Roman"/>
          <w:sz w:val="22"/>
          <w:szCs w:val="22"/>
          <w:lang w:val="sv-SE"/>
        </w:rPr>
        <w:t>DRX timers:</w:t>
      </w:r>
    </w:p>
    <w:p w14:paraId="23BB0A7A" w14:textId="77777777" w:rsidR="00B5158B" w:rsidRPr="009677B8" w:rsidRDefault="00B5158B" w:rsidP="00B5158B">
      <w:pPr>
        <w:numPr>
          <w:ilvl w:val="0"/>
          <w:numId w:val="44"/>
        </w:numPr>
        <w:rPr>
          <w:rFonts w:ascii="Times New Roman" w:hAnsi="Times New Roman"/>
          <w:sz w:val="22"/>
          <w:szCs w:val="22"/>
          <w:lang w:val="sv-SE"/>
        </w:rPr>
      </w:pPr>
      <w:r w:rsidRPr="009677B8">
        <w:rPr>
          <w:rFonts w:ascii="Times New Roman" w:hAnsi="Times New Roman"/>
          <w:sz w:val="22"/>
          <w:szCs w:val="22"/>
          <w:lang w:val="sv-SE"/>
        </w:rPr>
        <w:t xml:space="preserve">onDurationTimer </w:t>
      </w:r>
    </w:p>
    <w:p w14:paraId="598DBEFD" w14:textId="77777777" w:rsidR="00B5158B" w:rsidRPr="009677B8" w:rsidRDefault="00B5158B" w:rsidP="00B5158B">
      <w:pPr>
        <w:numPr>
          <w:ilvl w:val="0"/>
          <w:numId w:val="44"/>
        </w:numPr>
        <w:rPr>
          <w:rFonts w:ascii="Times New Roman" w:hAnsi="Times New Roman"/>
          <w:sz w:val="22"/>
          <w:szCs w:val="22"/>
          <w:lang w:val="sv-SE"/>
        </w:rPr>
      </w:pPr>
      <w:r w:rsidRPr="009677B8">
        <w:rPr>
          <w:rFonts w:ascii="Times New Roman" w:hAnsi="Times New Roman"/>
          <w:sz w:val="22"/>
          <w:szCs w:val="22"/>
          <w:lang w:val="sv-SE"/>
        </w:rPr>
        <w:t>drx-InactivityTimer</w:t>
      </w:r>
    </w:p>
    <w:p w14:paraId="2DE4D37E" w14:textId="77777777" w:rsidR="00B5158B" w:rsidRPr="009677B8" w:rsidRDefault="00B5158B" w:rsidP="00B5158B">
      <w:pPr>
        <w:numPr>
          <w:ilvl w:val="0"/>
          <w:numId w:val="44"/>
        </w:numPr>
        <w:rPr>
          <w:rFonts w:ascii="Times New Roman" w:hAnsi="Times New Roman"/>
          <w:sz w:val="22"/>
          <w:szCs w:val="22"/>
          <w:lang w:val="sv-SE"/>
        </w:rPr>
      </w:pPr>
      <w:r w:rsidRPr="009677B8">
        <w:rPr>
          <w:rFonts w:ascii="Times New Roman" w:hAnsi="Times New Roman"/>
          <w:sz w:val="22"/>
          <w:szCs w:val="22"/>
          <w:lang w:val="sv-SE"/>
        </w:rPr>
        <w:t>drx-(UL)RetransmissionTimer</w:t>
      </w:r>
    </w:p>
    <w:p w14:paraId="3E924B9C" w14:textId="77777777" w:rsidR="00B5158B" w:rsidRPr="009677B8" w:rsidRDefault="00B5158B" w:rsidP="00B5158B">
      <w:pPr>
        <w:numPr>
          <w:ilvl w:val="0"/>
          <w:numId w:val="44"/>
        </w:numPr>
        <w:rPr>
          <w:rFonts w:ascii="Times New Roman" w:hAnsi="Times New Roman"/>
          <w:sz w:val="22"/>
          <w:szCs w:val="22"/>
          <w:lang w:val="sv-SE"/>
        </w:rPr>
      </w:pPr>
      <w:r w:rsidRPr="009677B8">
        <w:rPr>
          <w:rFonts w:ascii="Times New Roman" w:hAnsi="Times New Roman"/>
          <w:sz w:val="22"/>
          <w:szCs w:val="22"/>
          <w:lang w:val="sv-SE"/>
        </w:rPr>
        <w:t>(UL) HARQ RTT Timer</w:t>
      </w:r>
    </w:p>
    <w:p w14:paraId="0D6B7A6A"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 xml:space="preserve">Impact on </w:t>
      </w:r>
      <w:proofErr w:type="spellStart"/>
      <w:r w:rsidRPr="009677B8">
        <w:rPr>
          <w:rFonts w:ascii="Times New Roman" w:hAnsi="Times New Roman"/>
          <w:b/>
          <w:sz w:val="22"/>
          <w:szCs w:val="22"/>
          <w:u w:val="single"/>
        </w:rPr>
        <w:t>onDurationTimer</w:t>
      </w:r>
      <w:proofErr w:type="spellEnd"/>
    </w:p>
    <w:p w14:paraId="6F43E6B5" w14:textId="69EC217D" w:rsidR="00B5158B" w:rsidRPr="009677B8" w:rsidRDefault="00B5158B" w:rsidP="00B5158B">
      <w:pPr>
        <w:rPr>
          <w:rFonts w:ascii="Times New Roman" w:hAnsi="Times New Roman"/>
          <w:sz w:val="22"/>
          <w:szCs w:val="22"/>
        </w:rPr>
      </w:pPr>
      <w:proofErr w:type="spellStart"/>
      <w:proofErr w:type="gramStart"/>
      <w:r w:rsidRPr="009677B8">
        <w:rPr>
          <w:rFonts w:ascii="Times New Roman" w:hAnsi="Times New Roman"/>
          <w:sz w:val="22"/>
          <w:szCs w:val="22"/>
        </w:rPr>
        <w:t>onDurationTimer</w:t>
      </w:r>
      <w:proofErr w:type="spellEnd"/>
      <w:proofErr w:type="gramEnd"/>
      <w:r w:rsidRPr="009677B8">
        <w:rPr>
          <w:rFonts w:ascii="Times New Roman" w:hAnsi="Times New Roman"/>
          <w:sz w:val="22"/>
          <w:szCs w:val="22"/>
        </w:rPr>
        <w:t xml:space="preserve"> is used to control the </w:t>
      </w:r>
      <w:r w:rsidR="001C6D99">
        <w:rPr>
          <w:rFonts w:ascii="Times New Roman" w:hAnsi="Times New Roman"/>
          <w:sz w:val="22"/>
          <w:szCs w:val="22"/>
        </w:rPr>
        <w:t xml:space="preserve">periodic </w:t>
      </w:r>
      <w:r w:rsidRPr="009677B8">
        <w:rPr>
          <w:rFonts w:ascii="Times New Roman" w:hAnsi="Times New Roman"/>
          <w:sz w:val="22"/>
          <w:szCs w:val="22"/>
        </w:rPr>
        <w:t>monitor</w:t>
      </w:r>
      <w:r w:rsidR="001C6D99">
        <w:rPr>
          <w:rFonts w:ascii="Times New Roman" w:hAnsi="Times New Roman"/>
          <w:sz w:val="22"/>
          <w:szCs w:val="22"/>
        </w:rPr>
        <w:t>ing of</w:t>
      </w:r>
      <w:r w:rsidRPr="009677B8">
        <w:rPr>
          <w:rFonts w:ascii="Times New Roman" w:hAnsi="Times New Roman"/>
          <w:sz w:val="22"/>
          <w:szCs w:val="22"/>
        </w:rPr>
        <w:t xml:space="preserve"> NPDCCH. We do not see any impact on </w:t>
      </w:r>
      <w:proofErr w:type="spellStart"/>
      <w:r w:rsidRPr="009677B8">
        <w:rPr>
          <w:rFonts w:ascii="Times New Roman" w:hAnsi="Times New Roman"/>
          <w:sz w:val="22"/>
          <w:szCs w:val="22"/>
        </w:rPr>
        <w:t>onDurationTimer</w:t>
      </w:r>
      <w:proofErr w:type="spellEnd"/>
      <w:r w:rsidRPr="009677B8">
        <w:rPr>
          <w:rFonts w:ascii="Times New Roman" w:hAnsi="Times New Roman"/>
          <w:sz w:val="22"/>
          <w:szCs w:val="22"/>
        </w:rPr>
        <w:t xml:space="preserve"> to support multiple TBs scheduling.</w:t>
      </w:r>
    </w:p>
    <w:p w14:paraId="1AF6A26B"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 xml:space="preserve">Impact on </w:t>
      </w:r>
      <w:proofErr w:type="spellStart"/>
      <w:r w:rsidRPr="009677B8">
        <w:rPr>
          <w:rFonts w:ascii="Times New Roman" w:hAnsi="Times New Roman"/>
          <w:b/>
          <w:sz w:val="22"/>
          <w:szCs w:val="22"/>
          <w:u w:val="single"/>
        </w:rPr>
        <w:t>drx-InactivityTimer</w:t>
      </w:r>
      <w:proofErr w:type="spellEnd"/>
    </w:p>
    <w:p w14:paraId="02C1B5AC" w14:textId="13844214" w:rsidR="00B5158B" w:rsidRPr="009677B8" w:rsidRDefault="00B5158B" w:rsidP="00B5158B">
      <w:pPr>
        <w:rPr>
          <w:rFonts w:ascii="Times New Roman" w:hAnsi="Times New Roman"/>
          <w:sz w:val="22"/>
          <w:szCs w:val="22"/>
          <w:lang w:val="sv-SE"/>
        </w:rPr>
      </w:pPr>
      <w:r w:rsidRPr="009677B8">
        <w:rPr>
          <w:rFonts w:ascii="Times New Roman" w:hAnsi="Times New Roman"/>
          <w:sz w:val="22"/>
          <w:szCs w:val="22"/>
          <w:lang w:val="sv-SE"/>
        </w:rPr>
        <w:t>drx-InactivityTimer is started/restarted upon recep</w:t>
      </w:r>
      <w:r w:rsidR="001C6D99">
        <w:rPr>
          <w:rFonts w:ascii="Times New Roman" w:hAnsi="Times New Roman"/>
          <w:sz w:val="22"/>
          <w:szCs w:val="22"/>
          <w:lang w:val="sv-SE"/>
        </w:rPr>
        <w:t>t</w:t>
      </w:r>
      <w:r w:rsidRPr="009677B8">
        <w:rPr>
          <w:rFonts w:ascii="Times New Roman" w:hAnsi="Times New Roman"/>
          <w:sz w:val="22"/>
          <w:szCs w:val="22"/>
          <w:lang w:val="sv-SE"/>
        </w:rPr>
        <w:t>ion of NPDCCH indicatin</w:t>
      </w:r>
      <w:r w:rsidR="001C6D99">
        <w:rPr>
          <w:rFonts w:ascii="Times New Roman" w:hAnsi="Times New Roman"/>
          <w:sz w:val="22"/>
          <w:szCs w:val="22"/>
          <w:lang w:val="sv-SE"/>
        </w:rPr>
        <w:t>g</w:t>
      </w:r>
      <w:r w:rsidRPr="009677B8">
        <w:rPr>
          <w:rFonts w:ascii="Times New Roman" w:hAnsi="Times New Roman"/>
          <w:sz w:val="22"/>
          <w:szCs w:val="22"/>
          <w:lang w:val="sv-SE"/>
        </w:rPr>
        <w:t xml:space="preserve"> a new transmission. The timer is used to control the monitor</w:t>
      </w:r>
      <w:r w:rsidR="008D510A">
        <w:rPr>
          <w:rFonts w:ascii="Times New Roman" w:hAnsi="Times New Roman"/>
          <w:sz w:val="22"/>
          <w:szCs w:val="22"/>
          <w:lang w:val="sv-SE"/>
        </w:rPr>
        <w:t>ing of</w:t>
      </w:r>
      <w:r w:rsidRPr="009677B8">
        <w:rPr>
          <w:rFonts w:ascii="Times New Roman" w:hAnsi="Times New Roman"/>
          <w:sz w:val="22"/>
          <w:szCs w:val="22"/>
          <w:lang w:val="sv-SE"/>
        </w:rPr>
        <w:t xml:space="preserve"> </w:t>
      </w:r>
      <w:r w:rsidR="008D510A">
        <w:rPr>
          <w:rFonts w:ascii="Times New Roman" w:hAnsi="Times New Roman"/>
          <w:sz w:val="22"/>
          <w:szCs w:val="22"/>
          <w:lang w:val="sv-SE"/>
        </w:rPr>
        <w:t>subsequent</w:t>
      </w:r>
      <w:r w:rsidRPr="009677B8">
        <w:rPr>
          <w:rFonts w:ascii="Times New Roman" w:hAnsi="Times New Roman"/>
          <w:sz w:val="22"/>
          <w:szCs w:val="22"/>
          <w:lang w:val="sv-SE"/>
        </w:rPr>
        <w:t xml:space="preserve">NPDCCH. Thus, in legacy NB-IoT, for single HARQ process case (Rel-13), the timer is only started after </w:t>
      </w:r>
      <w:r w:rsidR="008D510A">
        <w:rPr>
          <w:rFonts w:ascii="Times New Roman" w:hAnsi="Times New Roman"/>
          <w:sz w:val="22"/>
          <w:szCs w:val="22"/>
          <w:lang w:val="sv-SE"/>
        </w:rPr>
        <w:t xml:space="preserve">the </w:t>
      </w:r>
      <w:r w:rsidRPr="009677B8">
        <w:rPr>
          <w:rFonts w:ascii="Times New Roman" w:hAnsi="Times New Roman"/>
          <w:sz w:val="22"/>
          <w:szCs w:val="22"/>
          <w:lang w:val="sv-SE"/>
        </w:rPr>
        <w:t xml:space="preserve">corresponding transmission/reception is finished as another NPDCCH </w:t>
      </w:r>
      <w:r w:rsidR="008D510A">
        <w:rPr>
          <w:rFonts w:ascii="Times New Roman" w:hAnsi="Times New Roman"/>
          <w:sz w:val="22"/>
          <w:szCs w:val="22"/>
          <w:lang w:val="sv-SE"/>
        </w:rPr>
        <w:t>can</w:t>
      </w:r>
      <w:r w:rsidR="008D510A" w:rsidRPr="009677B8">
        <w:rPr>
          <w:rFonts w:ascii="Times New Roman" w:hAnsi="Times New Roman"/>
          <w:sz w:val="22"/>
          <w:szCs w:val="22"/>
          <w:lang w:val="sv-SE"/>
        </w:rPr>
        <w:t xml:space="preserve"> </w:t>
      </w:r>
      <w:r w:rsidRPr="009677B8">
        <w:rPr>
          <w:rFonts w:ascii="Times New Roman" w:hAnsi="Times New Roman"/>
          <w:sz w:val="22"/>
          <w:szCs w:val="22"/>
          <w:lang w:val="sv-SE"/>
        </w:rPr>
        <w:t>not come before. For two HARQ processes case (Rel-14), in add</w:t>
      </w:r>
      <w:r w:rsidR="008D510A">
        <w:rPr>
          <w:rFonts w:ascii="Times New Roman" w:hAnsi="Times New Roman"/>
          <w:sz w:val="22"/>
          <w:szCs w:val="22"/>
          <w:lang w:val="sv-SE"/>
        </w:rPr>
        <w:t>i</w:t>
      </w:r>
      <w:r w:rsidRPr="009677B8">
        <w:rPr>
          <w:rFonts w:ascii="Times New Roman" w:hAnsi="Times New Roman"/>
          <w:sz w:val="22"/>
          <w:szCs w:val="22"/>
          <w:lang w:val="sv-SE"/>
        </w:rPr>
        <w:t xml:space="preserve">tion to the start point in </w:t>
      </w:r>
      <w:r w:rsidR="008D510A">
        <w:rPr>
          <w:rFonts w:ascii="Times New Roman" w:hAnsi="Times New Roman"/>
          <w:sz w:val="22"/>
          <w:szCs w:val="22"/>
          <w:lang w:val="sv-SE"/>
        </w:rPr>
        <w:t xml:space="preserve">the </w:t>
      </w:r>
      <w:r w:rsidRPr="009677B8">
        <w:rPr>
          <w:rFonts w:ascii="Times New Roman" w:hAnsi="Times New Roman"/>
          <w:sz w:val="22"/>
          <w:szCs w:val="22"/>
          <w:lang w:val="sv-SE"/>
        </w:rPr>
        <w:t xml:space="preserve">single HARQ process, the timer </w:t>
      </w:r>
      <w:r w:rsidR="008D510A">
        <w:rPr>
          <w:rFonts w:ascii="Times New Roman" w:hAnsi="Times New Roman"/>
          <w:sz w:val="22"/>
          <w:szCs w:val="22"/>
          <w:lang w:val="sv-SE"/>
        </w:rPr>
        <w:t xml:space="preserve">is </w:t>
      </w:r>
      <w:r w:rsidRPr="009677B8">
        <w:rPr>
          <w:rFonts w:ascii="Times New Roman" w:hAnsi="Times New Roman"/>
          <w:sz w:val="22"/>
          <w:szCs w:val="22"/>
          <w:lang w:val="sv-SE"/>
        </w:rPr>
        <w:t xml:space="preserve">also started after reception of NPDCCH </w:t>
      </w:r>
      <w:r w:rsidR="00114895">
        <w:rPr>
          <w:rFonts w:ascii="Times New Roman" w:hAnsi="Times New Roman"/>
          <w:sz w:val="22"/>
          <w:szCs w:val="22"/>
          <w:lang w:val="sv-SE"/>
        </w:rPr>
        <w:t xml:space="preserve">scheduling a new transmission </w:t>
      </w:r>
      <w:r w:rsidRPr="009677B8">
        <w:rPr>
          <w:rFonts w:ascii="Times New Roman" w:hAnsi="Times New Roman"/>
          <w:sz w:val="22"/>
          <w:szCs w:val="22"/>
          <w:lang w:val="sv-SE"/>
        </w:rPr>
        <w:t xml:space="preserve">since there may be another NPDCCH between </w:t>
      </w:r>
      <w:r w:rsidR="0032638B">
        <w:rPr>
          <w:rFonts w:ascii="Times New Roman" w:hAnsi="Times New Roman"/>
          <w:sz w:val="22"/>
          <w:szCs w:val="22"/>
          <w:lang w:val="sv-SE"/>
        </w:rPr>
        <w:t xml:space="preserve">the first </w:t>
      </w:r>
      <w:r w:rsidRPr="009677B8">
        <w:rPr>
          <w:rFonts w:ascii="Times New Roman" w:hAnsi="Times New Roman"/>
          <w:sz w:val="22"/>
          <w:szCs w:val="22"/>
          <w:lang w:val="sv-SE"/>
        </w:rPr>
        <w:t xml:space="preserve">NPDCCH and </w:t>
      </w:r>
      <w:r w:rsidR="008D510A">
        <w:rPr>
          <w:rFonts w:ascii="Times New Roman" w:hAnsi="Times New Roman"/>
          <w:sz w:val="22"/>
          <w:szCs w:val="22"/>
          <w:lang w:val="sv-SE"/>
        </w:rPr>
        <w:t xml:space="preserve">the </w:t>
      </w:r>
      <w:r w:rsidRPr="009677B8">
        <w:rPr>
          <w:rFonts w:ascii="Times New Roman" w:hAnsi="Times New Roman"/>
          <w:sz w:val="22"/>
          <w:szCs w:val="22"/>
          <w:lang w:val="sv-SE"/>
        </w:rPr>
        <w:t>corresponding scheduled transmission/reception.</w:t>
      </w:r>
    </w:p>
    <w:p w14:paraId="5C632FF2" w14:textId="7D6CDD91" w:rsidR="00B5158B" w:rsidRPr="009677B8" w:rsidRDefault="00B5158B" w:rsidP="00B5158B">
      <w:pPr>
        <w:rPr>
          <w:rFonts w:ascii="Times New Roman" w:hAnsi="Times New Roman"/>
          <w:sz w:val="22"/>
          <w:szCs w:val="22"/>
        </w:rPr>
      </w:pPr>
      <w:r w:rsidRPr="009677B8">
        <w:rPr>
          <w:rFonts w:ascii="Times New Roman" w:hAnsi="Times New Roman"/>
          <w:sz w:val="22"/>
          <w:szCs w:val="22"/>
          <w:lang w:val="sv-SE"/>
        </w:rPr>
        <w:t xml:space="preserve">In case </w:t>
      </w:r>
      <w:r w:rsidR="008D510A">
        <w:rPr>
          <w:rFonts w:ascii="Times New Roman" w:hAnsi="Times New Roman"/>
          <w:sz w:val="22"/>
          <w:szCs w:val="22"/>
          <w:lang w:val="sv-SE"/>
        </w:rPr>
        <w:t xml:space="preserve">of </w:t>
      </w:r>
      <w:r w:rsidRPr="009677B8">
        <w:rPr>
          <w:rFonts w:ascii="Times New Roman" w:hAnsi="Times New Roman"/>
          <w:sz w:val="22"/>
          <w:szCs w:val="22"/>
          <w:lang w:val="sv-SE"/>
        </w:rPr>
        <w:t>multiple TBs scheduling, considering that the maximum number HARQ processes and TBs scheduled by one DCI is 2, when the UE receives one DCI scheduling 2 TBs, it is not possible to receive another NPDCCH before corresponding transmsi</w:t>
      </w:r>
      <w:r w:rsidR="0032638B">
        <w:rPr>
          <w:rFonts w:ascii="Times New Roman" w:hAnsi="Times New Roman"/>
          <w:sz w:val="22"/>
          <w:szCs w:val="22"/>
          <w:lang w:val="sv-SE"/>
        </w:rPr>
        <w:t>s</w:t>
      </w:r>
      <w:r w:rsidRPr="009677B8">
        <w:rPr>
          <w:rFonts w:ascii="Times New Roman" w:hAnsi="Times New Roman"/>
          <w:sz w:val="22"/>
          <w:szCs w:val="22"/>
          <w:lang w:val="sv-SE"/>
        </w:rPr>
        <w:t>s</w:t>
      </w:r>
      <w:r w:rsidR="0032638B">
        <w:rPr>
          <w:rFonts w:ascii="Times New Roman" w:hAnsi="Times New Roman"/>
          <w:sz w:val="22"/>
          <w:szCs w:val="22"/>
          <w:lang w:val="sv-SE"/>
        </w:rPr>
        <w:t>i</w:t>
      </w:r>
      <w:r w:rsidRPr="009677B8">
        <w:rPr>
          <w:rFonts w:ascii="Times New Roman" w:hAnsi="Times New Roman"/>
          <w:sz w:val="22"/>
          <w:szCs w:val="22"/>
          <w:lang w:val="sv-SE"/>
        </w:rPr>
        <w:t xml:space="preserve">on/reception is finished. Thus, drx-InactivityTimer should work as in single HARQ process case, i.e., the timer is started </w:t>
      </w:r>
      <w:r w:rsidR="0032638B">
        <w:rPr>
          <w:rFonts w:ascii="Times New Roman" w:hAnsi="Times New Roman"/>
          <w:sz w:val="22"/>
          <w:szCs w:val="22"/>
          <w:lang w:val="sv-SE"/>
        </w:rPr>
        <w:t>when the</w:t>
      </w:r>
      <w:r w:rsidR="0032638B" w:rsidRPr="009677B8">
        <w:rPr>
          <w:rFonts w:ascii="Times New Roman" w:hAnsi="Times New Roman"/>
          <w:sz w:val="22"/>
          <w:szCs w:val="22"/>
          <w:lang w:val="sv-SE"/>
        </w:rPr>
        <w:t xml:space="preserve"> </w:t>
      </w:r>
      <w:r w:rsidRPr="009677B8">
        <w:rPr>
          <w:rFonts w:ascii="Times New Roman" w:hAnsi="Times New Roman"/>
          <w:sz w:val="22"/>
          <w:szCs w:val="22"/>
          <w:lang w:val="sv-SE"/>
        </w:rPr>
        <w:t>(UL) HARQ RTT Timer expires.</w:t>
      </w:r>
    </w:p>
    <w:p w14:paraId="6433340D" w14:textId="3543969D" w:rsidR="00B5158B" w:rsidRPr="009677B8" w:rsidRDefault="00B5158B" w:rsidP="00B5158B">
      <w:pPr>
        <w:numPr>
          <w:ilvl w:val="0"/>
          <w:numId w:val="41"/>
        </w:numPr>
        <w:ind w:left="1134" w:hanging="1134"/>
        <w:rPr>
          <w:rFonts w:ascii="Times New Roman" w:hAnsi="Times New Roman"/>
          <w:b/>
          <w:sz w:val="22"/>
          <w:szCs w:val="22"/>
        </w:rPr>
      </w:pPr>
      <w:r w:rsidRPr="009677B8">
        <w:rPr>
          <w:rFonts w:ascii="Times New Roman" w:hAnsi="Times New Roman"/>
          <w:b/>
          <w:sz w:val="22"/>
          <w:szCs w:val="22"/>
        </w:rPr>
        <w:t xml:space="preserve">In multiple TBs scheduling in NB-IoT, </w:t>
      </w:r>
      <w:proofErr w:type="spellStart"/>
      <w:r w:rsidRPr="009677B8">
        <w:rPr>
          <w:rFonts w:ascii="Times New Roman" w:hAnsi="Times New Roman"/>
          <w:b/>
          <w:sz w:val="22"/>
          <w:szCs w:val="22"/>
        </w:rPr>
        <w:t>drx-InactivityTimer</w:t>
      </w:r>
      <w:proofErr w:type="spellEnd"/>
      <w:r w:rsidRPr="009677B8">
        <w:rPr>
          <w:rFonts w:ascii="Times New Roman" w:hAnsi="Times New Roman"/>
          <w:b/>
          <w:sz w:val="22"/>
          <w:szCs w:val="22"/>
        </w:rPr>
        <w:t xml:space="preserve"> is only (re-)started when</w:t>
      </w:r>
      <w:r w:rsidR="0032638B">
        <w:rPr>
          <w:rFonts w:ascii="Times New Roman" w:hAnsi="Times New Roman"/>
          <w:b/>
          <w:sz w:val="22"/>
          <w:szCs w:val="22"/>
        </w:rPr>
        <w:t xml:space="preserve"> </w:t>
      </w:r>
      <w:proofErr w:type="gramStart"/>
      <w:r w:rsidR="0032638B">
        <w:rPr>
          <w:rFonts w:ascii="Times New Roman" w:hAnsi="Times New Roman"/>
          <w:b/>
          <w:sz w:val="22"/>
          <w:szCs w:val="22"/>
        </w:rPr>
        <w:t xml:space="preserve">the </w:t>
      </w:r>
      <w:r w:rsidRPr="009677B8">
        <w:rPr>
          <w:rFonts w:ascii="Times New Roman" w:hAnsi="Times New Roman"/>
          <w:b/>
          <w:sz w:val="22"/>
          <w:szCs w:val="22"/>
        </w:rPr>
        <w:t xml:space="preserve"> (</w:t>
      </w:r>
      <w:proofErr w:type="gramEnd"/>
      <w:r w:rsidRPr="009677B8">
        <w:rPr>
          <w:rFonts w:ascii="Times New Roman" w:hAnsi="Times New Roman"/>
          <w:b/>
          <w:sz w:val="22"/>
          <w:szCs w:val="22"/>
        </w:rPr>
        <w:t>UL) HARQ RTT Timer expires.</w:t>
      </w:r>
    </w:p>
    <w:p w14:paraId="1B60BF1A"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 xml:space="preserve">Impact on </w:t>
      </w:r>
      <w:proofErr w:type="spellStart"/>
      <w:r w:rsidRPr="009677B8">
        <w:rPr>
          <w:rFonts w:ascii="Times New Roman" w:hAnsi="Times New Roman"/>
          <w:b/>
          <w:sz w:val="22"/>
          <w:szCs w:val="22"/>
          <w:u w:val="single"/>
        </w:rPr>
        <w:t>drx</w:t>
      </w:r>
      <w:proofErr w:type="spellEnd"/>
      <w:r w:rsidRPr="009677B8">
        <w:rPr>
          <w:rFonts w:ascii="Times New Roman" w:hAnsi="Times New Roman"/>
          <w:b/>
          <w:sz w:val="22"/>
          <w:szCs w:val="22"/>
          <w:u w:val="single"/>
        </w:rPr>
        <w:t>-</w:t>
      </w:r>
      <w:r w:rsidRPr="009677B8">
        <w:rPr>
          <w:rFonts w:ascii="Times New Roman" w:hAnsi="Times New Roman"/>
          <w:b/>
          <w:sz w:val="22"/>
          <w:szCs w:val="22"/>
          <w:u w:val="single"/>
          <w:lang w:val="sv-SE"/>
        </w:rPr>
        <w:t>(UL</w:t>
      </w:r>
      <w:proofErr w:type="gramStart"/>
      <w:r w:rsidRPr="009677B8">
        <w:rPr>
          <w:rFonts w:ascii="Times New Roman" w:hAnsi="Times New Roman"/>
          <w:b/>
          <w:sz w:val="22"/>
          <w:szCs w:val="22"/>
          <w:u w:val="single"/>
          <w:lang w:val="sv-SE"/>
        </w:rPr>
        <w:t>)RetransmissionTimer</w:t>
      </w:r>
      <w:proofErr w:type="gramEnd"/>
    </w:p>
    <w:p w14:paraId="698FFCE5" w14:textId="77777777" w:rsidR="00B5158B" w:rsidRPr="009677B8" w:rsidRDefault="00B5158B" w:rsidP="00B5158B">
      <w:pPr>
        <w:rPr>
          <w:rFonts w:ascii="Times New Roman" w:hAnsi="Times New Roman"/>
          <w:sz w:val="22"/>
          <w:szCs w:val="22"/>
        </w:rPr>
      </w:pPr>
      <w:proofErr w:type="spellStart"/>
      <w:proofErr w:type="gramStart"/>
      <w:r w:rsidRPr="009677B8">
        <w:rPr>
          <w:rFonts w:ascii="Times New Roman" w:hAnsi="Times New Roman"/>
          <w:sz w:val="22"/>
          <w:szCs w:val="22"/>
        </w:rPr>
        <w:t>drx</w:t>
      </w:r>
      <w:proofErr w:type="spellEnd"/>
      <w:r w:rsidRPr="009677B8">
        <w:rPr>
          <w:rFonts w:ascii="Times New Roman" w:hAnsi="Times New Roman"/>
          <w:sz w:val="22"/>
          <w:szCs w:val="22"/>
        </w:rPr>
        <w:t>-(</w:t>
      </w:r>
      <w:proofErr w:type="gramEnd"/>
      <w:r w:rsidRPr="009677B8">
        <w:rPr>
          <w:rFonts w:ascii="Times New Roman" w:hAnsi="Times New Roman"/>
          <w:sz w:val="22"/>
          <w:szCs w:val="22"/>
        </w:rPr>
        <w:t>UL)</w:t>
      </w:r>
      <w:proofErr w:type="spellStart"/>
      <w:r w:rsidRPr="009677B8">
        <w:rPr>
          <w:rFonts w:ascii="Times New Roman" w:hAnsi="Times New Roman"/>
          <w:sz w:val="22"/>
          <w:szCs w:val="22"/>
        </w:rPr>
        <w:t>RetransmissionTimer</w:t>
      </w:r>
      <w:proofErr w:type="spellEnd"/>
      <w:r w:rsidRPr="009677B8">
        <w:rPr>
          <w:rFonts w:ascii="Times New Roman" w:hAnsi="Times New Roman"/>
          <w:sz w:val="22"/>
          <w:szCs w:val="22"/>
        </w:rPr>
        <w:t xml:space="preserve"> is used to control the UE to monitor NPDCCH for retransmission if (UL) HARQ RTT Timer expires. We do not see any impact on </w:t>
      </w:r>
      <w:r w:rsidRPr="009677B8">
        <w:rPr>
          <w:rFonts w:ascii="Times New Roman" w:hAnsi="Times New Roman"/>
          <w:sz w:val="22"/>
          <w:szCs w:val="22"/>
          <w:lang w:val="sv-SE"/>
        </w:rPr>
        <w:t>drx-(UL</w:t>
      </w:r>
      <w:proofErr w:type="gramStart"/>
      <w:r w:rsidRPr="009677B8">
        <w:rPr>
          <w:rFonts w:ascii="Times New Roman" w:hAnsi="Times New Roman"/>
          <w:sz w:val="22"/>
          <w:szCs w:val="22"/>
          <w:lang w:val="sv-SE"/>
        </w:rPr>
        <w:t>)RetransmissionTimer</w:t>
      </w:r>
      <w:proofErr w:type="gramEnd"/>
      <w:r w:rsidRPr="009677B8">
        <w:rPr>
          <w:rFonts w:ascii="Times New Roman" w:hAnsi="Times New Roman"/>
          <w:sz w:val="22"/>
          <w:szCs w:val="22"/>
        </w:rPr>
        <w:t xml:space="preserve"> to support multiple TBs scheduling.</w:t>
      </w:r>
    </w:p>
    <w:p w14:paraId="53E5BCB9"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Impact on (UL) HARQ RTT Timer</w:t>
      </w:r>
    </w:p>
    <w:p w14:paraId="2F85F5C0" w14:textId="77C45FD6" w:rsidR="00B5158B" w:rsidRPr="009677B8" w:rsidRDefault="00B5158B" w:rsidP="00B5158B">
      <w:pPr>
        <w:rPr>
          <w:rFonts w:ascii="Times New Roman" w:hAnsi="Times New Roman"/>
          <w:sz w:val="22"/>
          <w:szCs w:val="22"/>
        </w:rPr>
      </w:pPr>
      <w:r w:rsidRPr="009677B8">
        <w:rPr>
          <w:rFonts w:ascii="Times New Roman" w:hAnsi="Times New Roman"/>
          <w:sz w:val="22"/>
          <w:szCs w:val="22"/>
        </w:rPr>
        <w:lastRenderedPageBreak/>
        <w:t xml:space="preserve">(UL) HARQ RTT Timer is used to avoid the UE to monitor NPDCCH unnecessarily if there will not be NPDCCH. Thus, before discussing the start point and the length of (UL) HARQ RTT Timer, we think the earliest time point for scheduling </w:t>
      </w:r>
      <w:r w:rsidR="003329A4">
        <w:rPr>
          <w:rFonts w:ascii="Times New Roman" w:hAnsi="Times New Roman"/>
          <w:sz w:val="22"/>
          <w:szCs w:val="22"/>
        </w:rPr>
        <w:t xml:space="preserve">the </w:t>
      </w:r>
      <w:r w:rsidRPr="009677B8">
        <w:rPr>
          <w:rFonts w:ascii="Times New Roman" w:hAnsi="Times New Roman"/>
          <w:sz w:val="22"/>
          <w:szCs w:val="22"/>
        </w:rPr>
        <w:t xml:space="preserve">corresponding retransmission needs to be discussed. There is still no RAN1 agreement on the timing relationship between NPUSCH (TB in uplink transmission and feedback in downlink transmission) and the next NPDCCH occasion. We assume the same principles </w:t>
      </w:r>
      <w:r w:rsidR="003329A4">
        <w:rPr>
          <w:rFonts w:ascii="Times New Roman" w:hAnsi="Times New Roman"/>
          <w:sz w:val="22"/>
          <w:szCs w:val="22"/>
        </w:rPr>
        <w:t xml:space="preserve">as </w:t>
      </w:r>
      <w:r w:rsidRPr="009677B8">
        <w:rPr>
          <w:rFonts w:ascii="Times New Roman" w:hAnsi="Times New Roman"/>
          <w:sz w:val="22"/>
          <w:szCs w:val="22"/>
        </w:rPr>
        <w:t>in TS36.213 for two HARQ processes can be reused: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158B" w:rsidRPr="009677B8" w14:paraId="034973C5" w14:textId="77777777" w:rsidTr="007D4C20">
        <w:tc>
          <w:tcPr>
            <w:tcW w:w="9855" w:type="dxa"/>
            <w:shd w:val="clear" w:color="auto" w:fill="auto"/>
          </w:tcPr>
          <w:p w14:paraId="413199D9" w14:textId="77777777" w:rsidR="00B5158B" w:rsidRPr="009677B8" w:rsidRDefault="00B5158B" w:rsidP="007D4C20">
            <w:pPr>
              <w:rPr>
                <w:rFonts w:ascii="Times New Roman" w:hAnsi="Times New Roman"/>
              </w:rPr>
            </w:pPr>
            <w:r w:rsidRPr="009677B8">
              <w:rPr>
                <w:rFonts w:ascii="Times New Roman" w:hAnsi="Times New Roman"/>
              </w:rPr>
              <w:t xml:space="preserve">If a NB-IoT UE is configured with higher layer parameter </w:t>
            </w:r>
            <w:proofErr w:type="spellStart"/>
            <w:r w:rsidRPr="009677B8">
              <w:rPr>
                <w:rFonts w:ascii="Times New Roman" w:hAnsi="Times New Roman"/>
                <w:i/>
              </w:rPr>
              <w:t>twoHARQ-ProcessesConfig</w:t>
            </w:r>
            <w:proofErr w:type="spellEnd"/>
          </w:p>
          <w:p w14:paraId="26E7DE2B" w14:textId="77777777" w:rsidR="00B5158B" w:rsidRPr="009677B8" w:rsidRDefault="00B5158B" w:rsidP="007D4C20">
            <w:pPr>
              <w:pStyle w:val="B1"/>
            </w:pPr>
            <w:r w:rsidRPr="009677B8">
              <w:t>-</w:t>
            </w:r>
            <w:r w:rsidRPr="009677B8">
              <w:tab/>
              <w:t xml:space="preserve">and if the UE has a NPUSCH transmission ending in subframe </w:t>
            </w:r>
            <w:r w:rsidRPr="009677B8">
              <w:rPr>
                <w:i/>
              </w:rPr>
              <w:t>n</w:t>
            </w:r>
            <w:r w:rsidRPr="009677B8">
              <w:t>,</w:t>
            </w:r>
          </w:p>
          <w:p w14:paraId="2842E446" w14:textId="77777777" w:rsidR="00B5158B" w:rsidRPr="009677B8" w:rsidRDefault="00B5158B" w:rsidP="007D4C20">
            <w:pPr>
              <w:pStyle w:val="B2"/>
              <w:rPr>
                <w:highlight w:val="yellow"/>
              </w:rPr>
            </w:pPr>
            <w:r w:rsidRPr="009677B8">
              <w:rPr>
                <w:highlight w:val="yellow"/>
              </w:rPr>
              <w:t>-</w:t>
            </w:r>
            <w:r w:rsidRPr="009677B8">
              <w:rPr>
                <w:highlight w:val="yellow"/>
              </w:rPr>
              <w:tab/>
              <w:t>the UE is not required to receive transmissions in the Type B half-duplex guard periods as specified in [3]for FDD</w:t>
            </w:r>
            <w:r w:rsidRPr="009677B8" w:rsidDel="00CF256D">
              <w:rPr>
                <w:highlight w:val="yellow"/>
              </w:rPr>
              <w:t xml:space="preserve"> </w:t>
            </w:r>
            <w:r w:rsidRPr="009677B8">
              <w:rPr>
                <w:highlight w:val="yellow"/>
              </w:rPr>
              <w:t>; and</w:t>
            </w:r>
          </w:p>
          <w:p w14:paraId="293C244D" w14:textId="77777777" w:rsidR="00B5158B" w:rsidRPr="009677B8" w:rsidRDefault="00B5158B" w:rsidP="007D4C20">
            <w:pPr>
              <w:pStyle w:val="B2"/>
              <w:rPr>
                <w:sz w:val="22"/>
                <w:szCs w:val="22"/>
              </w:rPr>
            </w:pPr>
            <w:r w:rsidRPr="009677B8">
              <w:rPr>
                <w:highlight w:val="yellow"/>
              </w:rPr>
              <w:t>-</w:t>
            </w:r>
            <w:r w:rsidRPr="009677B8">
              <w:rPr>
                <w:highlight w:val="yellow"/>
              </w:rPr>
              <w:tab/>
              <w:t xml:space="preserve">the UE is not </w:t>
            </w:r>
            <w:r w:rsidRPr="009677B8">
              <w:rPr>
                <w:highlight w:val="yellow"/>
                <w:lang w:eastAsia="zh-CN"/>
              </w:rPr>
              <w:t>expected</w:t>
            </w:r>
            <w:r w:rsidRPr="009677B8">
              <w:rPr>
                <w:highlight w:val="yellow"/>
              </w:rPr>
              <w:t xml:space="preserve"> to receive a</w:t>
            </w:r>
            <w:r w:rsidRPr="009677B8">
              <w:rPr>
                <w:highlight w:val="yellow"/>
                <w:lang w:eastAsia="zh-CN"/>
              </w:rPr>
              <w:t xml:space="preserve">n NPDCCH with DCI format N0/N1 </w:t>
            </w:r>
            <w:r w:rsidRPr="009677B8">
              <w:rPr>
                <w:highlight w:val="yellow"/>
              </w:rPr>
              <w:t>for the same HARQ process</w:t>
            </w:r>
            <w:r w:rsidRPr="009677B8">
              <w:rPr>
                <w:highlight w:val="yellow"/>
                <w:lang w:eastAsia="zh-CN"/>
              </w:rPr>
              <w:t xml:space="preserve"> ID as the NPUSCH transmission</w:t>
            </w:r>
            <w:r w:rsidRPr="009677B8">
              <w:rPr>
                <w:highlight w:val="yellow"/>
              </w:rPr>
              <w:t xml:space="preserve"> in any subframe starting from subframe n+1 to subframe n+3</w:t>
            </w:r>
            <w:r w:rsidRPr="009677B8">
              <w:rPr>
                <w:i/>
                <w:highlight w:val="yellow"/>
              </w:rPr>
              <w:t>;</w:t>
            </w:r>
          </w:p>
        </w:tc>
      </w:tr>
    </w:tbl>
    <w:p w14:paraId="33EAFF38" w14:textId="77777777" w:rsidR="00B5158B" w:rsidRPr="009677B8" w:rsidRDefault="00B5158B" w:rsidP="00B5158B">
      <w:pPr>
        <w:rPr>
          <w:rFonts w:ascii="Times New Roman" w:hAnsi="Times New Roman"/>
          <w:sz w:val="22"/>
          <w:szCs w:val="22"/>
        </w:rPr>
      </w:pPr>
    </w:p>
    <w:p w14:paraId="594DD917"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 xml:space="preserve">Note: Type B half-duplex guard period is 1 </w:t>
      </w:r>
      <w:proofErr w:type="spellStart"/>
      <w:r w:rsidRPr="009677B8">
        <w:rPr>
          <w:rFonts w:ascii="Times New Roman" w:hAnsi="Times New Roman"/>
          <w:sz w:val="22"/>
          <w:szCs w:val="22"/>
        </w:rPr>
        <w:t>ms.</w:t>
      </w:r>
      <w:proofErr w:type="spellEnd"/>
    </w:p>
    <w:p w14:paraId="1A8E3EB8"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For downlink transmission:</w:t>
      </w:r>
    </w:p>
    <w:p w14:paraId="5E08D9E1"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Assuming the last subframe of the feedback on NPUSCH 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and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are subframe m and n respectively, the earliest NPDCCH opportunity for the 2 TBs are shown as the following figure 2.</w:t>
      </w:r>
    </w:p>
    <w:p w14:paraId="149B800E" w14:textId="480DC0DD" w:rsidR="00B5158B" w:rsidRDefault="00B5158B" w:rsidP="00B5158B">
      <w:pPr>
        <w:rPr>
          <w:rFonts w:ascii="Times New Roman" w:hAnsi="Times New Roman"/>
          <w:sz w:val="22"/>
          <w:szCs w:val="22"/>
        </w:rPr>
      </w:pPr>
    </w:p>
    <w:p w14:paraId="6C82D364" w14:textId="44B006F0" w:rsidR="00962ED6" w:rsidRPr="009677B8" w:rsidRDefault="00962ED6" w:rsidP="00962ED6">
      <w:pPr>
        <w:jc w:val="center"/>
        <w:rPr>
          <w:rFonts w:ascii="Times New Roman" w:hAnsi="Times New Roman"/>
          <w:sz w:val="22"/>
          <w:szCs w:val="22"/>
        </w:rPr>
      </w:pPr>
      <w:r w:rsidRPr="00962ED6">
        <w:rPr>
          <w:noProof/>
          <w:lang w:val="en-US"/>
        </w:rPr>
        <w:drawing>
          <wp:inline distT="0" distB="0" distL="0" distR="0" wp14:anchorId="3006FAFC" wp14:editId="3FEE342A">
            <wp:extent cx="6286500" cy="1598007"/>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46683" cy="1613305"/>
                    </a:xfrm>
                    <a:prstGeom prst="rect">
                      <a:avLst/>
                    </a:prstGeom>
                  </pic:spPr>
                </pic:pic>
              </a:graphicData>
            </a:graphic>
          </wp:inline>
        </w:drawing>
      </w:r>
    </w:p>
    <w:p w14:paraId="2C8C6178" w14:textId="59872F06"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2. The earliest NPDCCH for retransmis</w:t>
      </w:r>
      <w:r w:rsidR="00997617">
        <w:rPr>
          <w:rFonts w:ascii="Times New Roman" w:hAnsi="Times New Roman"/>
          <w:sz w:val="22"/>
          <w:szCs w:val="22"/>
          <w:lang w:val="sv-SE"/>
        </w:rPr>
        <w:t>i</w:t>
      </w:r>
      <w:r w:rsidRPr="009677B8">
        <w:rPr>
          <w:rFonts w:ascii="Times New Roman" w:hAnsi="Times New Roman"/>
          <w:sz w:val="22"/>
          <w:szCs w:val="22"/>
          <w:lang w:val="sv-SE"/>
        </w:rPr>
        <w:t xml:space="preserve">son in downlink </w:t>
      </w:r>
    </w:p>
    <w:p w14:paraId="2083FDE8"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the earliest opportunity for the </w:t>
      </w:r>
      <w:proofErr w:type="spellStart"/>
      <w:r w:rsidRPr="009677B8">
        <w:rPr>
          <w:rFonts w:ascii="Times New Roman" w:hAnsi="Times New Roman"/>
          <w:sz w:val="22"/>
          <w:szCs w:val="22"/>
        </w:rPr>
        <w:t>eNB</w:t>
      </w:r>
      <w:proofErr w:type="spellEnd"/>
      <w:r w:rsidRPr="009677B8">
        <w:rPr>
          <w:rFonts w:ascii="Times New Roman" w:hAnsi="Times New Roman"/>
          <w:sz w:val="22"/>
          <w:szCs w:val="22"/>
        </w:rPr>
        <w:t xml:space="preserve"> to schedule retransmission is subframe </w:t>
      </w:r>
      <w:proofErr w:type="gramStart"/>
      <w:r w:rsidRPr="009677B8">
        <w:rPr>
          <w:rFonts w:ascii="Times New Roman" w:hAnsi="Times New Roman"/>
          <w:sz w:val="22"/>
          <w:szCs w:val="22"/>
        </w:rPr>
        <w:t>max(</w:t>
      </w:r>
      <w:proofErr w:type="gramEnd"/>
      <w:r w:rsidRPr="009677B8">
        <w:rPr>
          <w:rFonts w:ascii="Times New Roman" w:hAnsi="Times New Roman"/>
          <w:sz w:val="22"/>
          <w:szCs w:val="22"/>
        </w:rPr>
        <w:t xml:space="preserve">n+2, m+4). Considering that the minimum duration of NB-IoT NPUSCH is 2ms, n+2 is always larger than or equal to m+4. Thus, the earliest opportunity for the </w:t>
      </w:r>
      <w:proofErr w:type="spellStart"/>
      <w:r w:rsidRPr="009677B8">
        <w:rPr>
          <w:rFonts w:ascii="Times New Roman" w:hAnsi="Times New Roman"/>
          <w:sz w:val="22"/>
          <w:szCs w:val="22"/>
        </w:rPr>
        <w:t>eNB</w:t>
      </w:r>
      <w:proofErr w:type="spellEnd"/>
      <w:r w:rsidRPr="009677B8">
        <w:rPr>
          <w:rFonts w:ascii="Times New Roman" w:hAnsi="Times New Roman"/>
          <w:sz w:val="22"/>
          <w:szCs w:val="22"/>
        </w:rPr>
        <w:t xml:space="preserve"> to schedule retransmission is subframe n+2.</w:t>
      </w:r>
    </w:p>
    <w:p w14:paraId="02B0616F"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For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the earliest opportunity for the </w:t>
      </w:r>
      <w:proofErr w:type="spellStart"/>
      <w:r w:rsidRPr="009677B8">
        <w:rPr>
          <w:rFonts w:ascii="Times New Roman" w:hAnsi="Times New Roman"/>
          <w:sz w:val="22"/>
          <w:szCs w:val="22"/>
        </w:rPr>
        <w:t>eNB</w:t>
      </w:r>
      <w:proofErr w:type="spellEnd"/>
      <w:r w:rsidRPr="009677B8">
        <w:rPr>
          <w:rFonts w:ascii="Times New Roman" w:hAnsi="Times New Roman"/>
          <w:sz w:val="22"/>
          <w:szCs w:val="22"/>
        </w:rPr>
        <w:t xml:space="preserve"> to schedule retransmission is subframe n+4.</w:t>
      </w:r>
    </w:p>
    <w:p w14:paraId="4396A2FC"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For uplink transmission:</w:t>
      </w:r>
    </w:p>
    <w:p w14:paraId="04F77837"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Assuming the last subframe of the NPUSCH transmission 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and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are subframe m and n respectively, the earliest NPDCCH opportunity for the 2 TBs are shown as the following figure 3.</w:t>
      </w:r>
    </w:p>
    <w:p w14:paraId="24CB9838" w14:textId="21D4AB73" w:rsidR="00B5158B" w:rsidRPr="009677B8" w:rsidRDefault="00962ED6" w:rsidP="00962ED6">
      <w:pPr>
        <w:jc w:val="center"/>
        <w:rPr>
          <w:rFonts w:ascii="Times New Roman" w:hAnsi="Times New Roman"/>
          <w:sz w:val="22"/>
          <w:szCs w:val="22"/>
        </w:rPr>
      </w:pPr>
      <w:r>
        <w:rPr>
          <w:noProof/>
          <w:lang w:val="en-US"/>
        </w:rPr>
        <w:drawing>
          <wp:inline distT="0" distB="0" distL="0" distR="0" wp14:anchorId="76C22F98" wp14:editId="1FE0FCE5">
            <wp:extent cx="5310187" cy="1608448"/>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7576" cy="1616744"/>
                    </a:xfrm>
                    <a:prstGeom prst="rect">
                      <a:avLst/>
                    </a:prstGeom>
                  </pic:spPr>
                </pic:pic>
              </a:graphicData>
            </a:graphic>
          </wp:inline>
        </w:drawing>
      </w:r>
    </w:p>
    <w:p w14:paraId="319B65B3" w14:textId="4B599FE8"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3. The earliest NPDCCH for retransmis</w:t>
      </w:r>
      <w:r w:rsidR="00997617">
        <w:rPr>
          <w:rFonts w:ascii="Times New Roman" w:hAnsi="Times New Roman"/>
          <w:sz w:val="22"/>
          <w:szCs w:val="22"/>
          <w:lang w:val="sv-SE"/>
        </w:rPr>
        <w:t>s</w:t>
      </w:r>
      <w:r w:rsidRPr="009677B8">
        <w:rPr>
          <w:rFonts w:ascii="Times New Roman" w:hAnsi="Times New Roman"/>
          <w:sz w:val="22"/>
          <w:szCs w:val="22"/>
          <w:lang w:val="sv-SE"/>
        </w:rPr>
        <w:t xml:space="preserve">ion in uplink </w:t>
      </w:r>
    </w:p>
    <w:p w14:paraId="31995733" w14:textId="77777777" w:rsidR="00B5158B" w:rsidRPr="009677B8" w:rsidRDefault="00B5158B" w:rsidP="00B5158B">
      <w:pPr>
        <w:rPr>
          <w:rFonts w:ascii="Times New Roman" w:hAnsi="Times New Roman"/>
          <w:sz w:val="22"/>
          <w:szCs w:val="22"/>
          <w:lang w:val="sv-SE"/>
        </w:rPr>
      </w:pPr>
      <w:r w:rsidRPr="009677B8">
        <w:rPr>
          <w:rFonts w:ascii="Times New Roman" w:hAnsi="Times New Roman"/>
          <w:sz w:val="22"/>
          <w:szCs w:val="22"/>
          <w:lang w:val="sv-SE"/>
        </w:rPr>
        <w:lastRenderedPageBreak/>
        <w:t>Similarly to downlink transmission:</w:t>
      </w:r>
    </w:p>
    <w:p w14:paraId="62B30AD4"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the earliest opportunity for the </w:t>
      </w:r>
      <w:proofErr w:type="spellStart"/>
      <w:r w:rsidRPr="009677B8">
        <w:rPr>
          <w:rFonts w:ascii="Times New Roman" w:hAnsi="Times New Roman"/>
          <w:sz w:val="22"/>
          <w:szCs w:val="22"/>
        </w:rPr>
        <w:t>eNB</w:t>
      </w:r>
      <w:proofErr w:type="spellEnd"/>
      <w:r w:rsidRPr="009677B8">
        <w:rPr>
          <w:rFonts w:ascii="Times New Roman" w:hAnsi="Times New Roman"/>
          <w:sz w:val="22"/>
          <w:szCs w:val="22"/>
        </w:rPr>
        <w:t xml:space="preserve"> to schedule retransmission is subframe n+2.</w:t>
      </w:r>
    </w:p>
    <w:p w14:paraId="09B355EA"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For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the earliest opportunity for the </w:t>
      </w:r>
      <w:proofErr w:type="spellStart"/>
      <w:r w:rsidRPr="009677B8">
        <w:rPr>
          <w:rFonts w:ascii="Times New Roman" w:hAnsi="Times New Roman"/>
          <w:sz w:val="22"/>
          <w:szCs w:val="22"/>
        </w:rPr>
        <w:t>eNB</w:t>
      </w:r>
      <w:proofErr w:type="spellEnd"/>
      <w:r w:rsidRPr="009677B8">
        <w:rPr>
          <w:rFonts w:ascii="Times New Roman" w:hAnsi="Times New Roman"/>
          <w:sz w:val="22"/>
          <w:szCs w:val="22"/>
        </w:rPr>
        <w:t xml:space="preserve"> to schedule retransmission is subframe n+4.</w:t>
      </w:r>
    </w:p>
    <w:p w14:paraId="3FF39EE4" w14:textId="77777777" w:rsidR="00B5158B" w:rsidRPr="009677B8" w:rsidRDefault="00B5158B" w:rsidP="00B5158B">
      <w:pPr>
        <w:numPr>
          <w:ilvl w:val="0"/>
          <w:numId w:val="45"/>
        </w:numPr>
        <w:ind w:left="1418" w:hanging="1418"/>
        <w:rPr>
          <w:rFonts w:ascii="Times New Roman" w:hAnsi="Times New Roman"/>
          <w:b/>
          <w:i/>
          <w:sz w:val="22"/>
          <w:szCs w:val="22"/>
        </w:rPr>
      </w:pPr>
      <w:r w:rsidRPr="009677B8">
        <w:rPr>
          <w:rFonts w:ascii="Times New Roman" w:hAnsi="Times New Roman"/>
          <w:b/>
          <w:i/>
          <w:sz w:val="22"/>
          <w:szCs w:val="22"/>
        </w:rPr>
        <w:t xml:space="preserve">For both uplink and downlink transmission, assuming the last subframe containing NPUSCH transmission is subframe n, the earliest subframe for the </w:t>
      </w:r>
      <w:proofErr w:type="spellStart"/>
      <w:r w:rsidRPr="009677B8">
        <w:rPr>
          <w:rFonts w:ascii="Times New Roman" w:hAnsi="Times New Roman"/>
          <w:b/>
          <w:i/>
          <w:sz w:val="22"/>
          <w:szCs w:val="22"/>
        </w:rPr>
        <w:t>eNB</w:t>
      </w:r>
      <w:proofErr w:type="spellEnd"/>
      <w:r w:rsidRPr="009677B8">
        <w:rPr>
          <w:rFonts w:ascii="Times New Roman" w:hAnsi="Times New Roman"/>
          <w:b/>
          <w:i/>
          <w:sz w:val="22"/>
          <w:szCs w:val="22"/>
        </w:rPr>
        <w:t xml:space="preserve"> to schedule retransmission is</w:t>
      </w:r>
    </w:p>
    <w:p w14:paraId="0023631B" w14:textId="77777777" w:rsidR="00B5158B" w:rsidRPr="009677B8" w:rsidRDefault="00B5158B" w:rsidP="00B5158B">
      <w:pPr>
        <w:numPr>
          <w:ilvl w:val="0"/>
          <w:numId w:val="46"/>
        </w:numPr>
        <w:rPr>
          <w:rFonts w:ascii="Times New Roman" w:hAnsi="Times New Roman"/>
          <w:b/>
          <w:i/>
          <w:sz w:val="22"/>
          <w:szCs w:val="22"/>
        </w:rPr>
      </w:pPr>
      <w:r w:rsidRPr="009677B8">
        <w:rPr>
          <w:rFonts w:ascii="Times New Roman" w:hAnsi="Times New Roman"/>
          <w:b/>
          <w:i/>
          <w:sz w:val="22"/>
          <w:szCs w:val="22"/>
        </w:rPr>
        <w:t>n+2 for the 1</w:t>
      </w:r>
      <w:r w:rsidRPr="009677B8">
        <w:rPr>
          <w:rFonts w:ascii="Times New Roman" w:hAnsi="Times New Roman"/>
          <w:b/>
          <w:i/>
          <w:sz w:val="22"/>
          <w:szCs w:val="22"/>
          <w:vertAlign w:val="superscript"/>
        </w:rPr>
        <w:t>st</w:t>
      </w:r>
      <w:r w:rsidRPr="009677B8">
        <w:rPr>
          <w:rFonts w:ascii="Times New Roman" w:hAnsi="Times New Roman"/>
          <w:b/>
          <w:i/>
          <w:sz w:val="22"/>
          <w:szCs w:val="22"/>
        </w:rPr>
        <w:t xml:space="preserve"> TB</w:t>
      </w:r>
    </w:p>
    <w:p w14:paraId="689DA0DA" w14:textId="77777777" w:rsidR="00B5158B" w:rsidRPr="009677B8" w:rsidRDefault="00B5158B" w:rsidP="00B5158B">
      <w:pPr>
        <w:numPr>
          <w:ilvl w:val="0"/>
          <w:numId w:val="46"/>
        </w:numPr>
        <w:rPr>
          <w:rFonts w:ascii="Times New Roman" w:hAnsi="Times New Roman"/>
          <w:b/>
          <w:i/>
          <w:sz w:val="22"/>
          <w:szCs w:val="22"/>
        </w:rPr>
      </w:pPr>
      <w:proofErr w:type="gramStart"/>
      <w:r w:rsidRPr="009677B8">
        <w:rPr>
          <w:rFonts w:ascii="Times New Roman" w:hAnsi="Times New Roman"/>
          <w:b/>
          <w:i/>
          <w:sz w:val="22"/>
          <w:szCs w:val="22"/>
        </w:rPr>
        <w:t>n+</w:t>
      </w:r>
      <w:proofErr w:type="gramEnd"/>
      <w:r w:rsidRPr="009677B8">
        <w:rPr>
          <w:rFonts w:ascii="Times New Roman" w:hAnsi="Times New Roman"/>
          <w:b/>
          <w:i/>
          <w:sz w:val="22"/>
          <w:szCs w:val="22"/>
        </w:rPr>
        <w:t>4 for the 2</w:t>
      </w:r>
      <w:r w:rsidRPr="009677B8">
        <w:rPr>
          <w:rFonts w:ascii="Times New Roman" w:hAnsi="Times New Roman"/>
          <w:b/>
          <w:i/>
          <w:sz w:val="22"/>
          <w:szCs w:val="22"/>
          <w:vertAlign w:val="superscript"/>
        </w:rPr>
        <w:t>nd</w:t>
      </w:r>
      <w:r w:rsidRPr="009677B8">
        <w:rPr>
          <w:rFonts w:ascii="Times New Roman" w:hAnsi="Times New Roman"/>
          <w:b/>
          <w:i/>
          <w:sz w:val="22"/>
          <w:szCs w:val="22"/>
        </w:rPr>
        <w:t xml:space="preserve"> TB.</w:t>
      </w:r>
    </w:p>
    <w:p w14:paraId="0230C52F" w14:textId="77777777" w:rsidR="00B5158B" w:rsidRPr="009677B8" w:rsidRDefault="00B5158B" w:rsidP="00B5158B">
      <w:pPr>
        <w:rPr>
          <w:rFonts w:ascii="Times New Roman" w:hAnsi="Times New Roman"/>
          <w:sz w:val="22"/>
          <w:szCs w:val="22"/>
        </w:rPr>
      </w:pPr>
    </w:p>
    <w:p w14:paraId="240952D9"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According to observation 1, (UL) HARQ RTT Timers 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and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have to expire before subframe n+2 and subframe n+4 respectively. In order to achieve this, three options can be considered:</w:t>
      </w:r>
    </w:p>
    <w:p w14:paraId="14BC2036"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Option 1: (UL) HARQ RTT Timers for different TBs start and expire separately</w:t>
      </w:r>
    </w:p>
    <w:p w14:paraId="102C65C7"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Option 2: (UL) HARQ RTT Timers for different TBs start together but expire separately</w:t>
      </w:r>
    </w:p>
    <w:p w14:paraId="12493293"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Option 3: (UL) HARQ RTT Timers for different TBs start and expire together</w:t>
      </w:r>
    </w:p>
    <w:p w14:paraId="1D25FC7C"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Taking the following current length of (UL) HARQ RTT Timer as a reference, the start point and timer length for the three options are discussed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158B" w:rsidRPr="009677B8" w14:paraId="77E3B29F" w14:textId="77777777" w:rsidTr="007D4C20">
        <w:tc>
          <w:tcPr>
            <w:tcW w:w="9855" w:type="dxa"/>
            <w:shd w:val="clear" w:color="auto" w:fill="auto"/>
          </w:tcPr>
          <w:p w14:paraId="5553D4AC" w14:textId="77777777" w:rsidR="00B5158B" w:rsidRPr="009677B8" w:rsidRDefault="00B5158B" w:rsidP="007D4C20">
            <w:pPr>
              <w:rPr>
                <w:rFonts w:ascii="Times New Roman" w:eastAsia="Arial" w:hAnsi="Times New Roman"/>
              </w:rPr>
            </w:pPr>
            <w:r w:rsidRPr="009677B8">
              <w:rPr>
                <w:rFonts w:ascii="Times New Roman" w:eastAsia="Arial" w:hAnsi="Times New Roman"/>
              </w:rPr>
              <w:t xml:space="preserve">For NB-IoT the HARQ RTT Timer is set to </w:t>
            </w:r>
            <w:r w:rsidRPr="009677B8">
              <w:rPr>
                <w:rFonts w:ascii="Times New Roman" w:eastAsia="Arial" w:hAnsi="Times New Roman"/>
                <w:highlight w:val="yellow"/>
              </w:rPr>
              <w:t>k+3+N+deltaPDCCH</w:t>
            </w:r>
            <w:r w:rsidRPr="009677B8">
              <w:rPr>
                <w:rFonts w:ascii="Times New Roman" w:hAnsi="Times New Roman"/>
              </w:rPr>
              <w:t xml:space="preserve"> </w:t>
            </w:r>
            <w:proofErr w:type="spellStart"/>
            <w:r w:rsidRPr="009677B8">
              <w:rPr>
                <w:rFonts w:ascii="Times New Roman" w:hAnsi="Times New Roman"/>
              </w:rPr>
              <w:t>subframes</w:t>
            </w:r>
            <w:proofErr w:type="spellEnd"/>
            <w:r w:rsidRPr="009677B8">
              <w:rPr>
                <w:rFonts w:ascii="Times New Roman" w:eastAsia="Arial" w:hAnsi="Times New Roman"/>
              </w:rPr>
              <w:t xml:space="preserve">, where k is the interval between the last subframe of the downlink transmission and the first subframe of the associated HARQ feedback transmission and N is the transmission duration in </w:t>
            </w:r>
            <w:proofErr w:type="spellStart"/>
            <w:r w:rsidRPr="009677B8">
              <w:rPr>
                <w:rFonts w:ascii="Times New Roman" w:eastAsia="Arial" w:hAnsi="Times New Roman"/>
              </w:rPr>
              <w:t>subframes</w:t>
            </w:r>
            <w:proofErr w:type="spellEnd"/>
            <w:r w:rsidRPr="009677B8">
              <w:rPr>
                <w:rFonts w:ascii="Times New Roman" w:eastAsia="Arial" w:hAnsi="Times New Roman"/>
              </w:rPr>
              <w:t xml:space="preserve"> of the associated HARQ feedback, and </w:t>
            </w:r>
            <w:proofErr w:type="spellStart"/>
            <w:r w:rsidRPr="009677B8">
              <w:rPr>
                <w:rFonts w:ascii="Times New Roman" w:eastAsia="Arial" w:hAnsi="Times New Roman"/>
              </w:rPr>
              <w:t>deltaPDCCH</w:t>
            </w:r>
            <w:proofErr w:type="spellEnd"/>
            <w:r w:rsidRPr="009677B8">
              <w:rPr>
                <w:rFonts w:ascii="Times New Roman" w:eastAsia="Arial" w:hAnsi="Times New Roman"/>
              </w:rPr>
              <w:t xml:space="preserve"> is the interval from the </w:t>
            </w:r>
            <w:r w:rsidRPr="009677B8">
              <w:rPr>
                <w:rFonts w:ascii="Times New Roman" w:hAnsi="Times New Roman"/>
              </w:rPr>
              <w:t xml:space="preserve">last </w:t>
            </w:r>
            <w:r w:rsidRPr="009677B8">
              <w:rPr>
                <w:rFonts w:ascii="Times New Roman" w:eastAsia="Arial" w:hAnsi="Times New Roman"/>
              </w:rPr>
              <w:t>subframe of the</w:t>
            </w:r>
            <w:r w:rsidRPr="009677B8">
              <w:rPr>
                <w:rFonts w:ascii="Times New Roman" w:hAnsi="Times New Roman"/>
                <w:lang w:eastAsia="zh-TW"/>
              </w:rPr>
              <w:t xml:space="preserve"> associated</w:t>
            </w:r>
            <w:r w:rsidRPr="009677B8">
              <w:rPr>
                <w:rFonts w:ascii="Times New Roman" w:eastAsia="Arial" w:hAnsi="Times New Roman"/>
              </w:rPr>
              <w:t xml:space="preserve"> HARQ</w:t>
            </w:r>
            <w:r w:rsidRPr="009677B8">
              <w:rPr>
                <w:rFonts w:ascii="Times New Roman" w:hAnsi="Times New Roman"/>
              </w:rPr>
              <w:t xml:space="preserve"> feedback</w:t>
            </w:r>
            <w:r w:rsidRPr="009677B8">
              <w:rPr>
                <w:rFonts w:ascii="Times New Roman" w:eastAsia="Arial" w:hAnsi="Times New Roman"/>
              </w:rPr>
              <w:t xml:space="preserve"> transmission</w:t>
            </w:r>
            <w:r w:rsidRPr="009677B8">
              <w:rPr>
                <w:rFonts w:ascii="Times New Roman" w:hAnsi="Times New Roman"/>
              </w:rPr>
              <w:t xml:space="preserve"> plus 3 </w:t>
            </w:r>
            <w:proofErr w:type="spellStart"/>
            <w:r w:rsidRPr="009677B8">
              <w:rPr>
                <w:rFonts w:ascii="Times New Roman" w:hAnsi="Times New Roman"/>
              </w:rPr>
              <w:t>subframes</w:t>
            </w:r>
            <w:proofErr w:type="spellEnd"/>
            <w:r w:rsidRPr="009677B8">
              <w:rPr>
                <w:rFonts w:ascii="Times New Roman" w:eastAsia="Arial" w:hAnsi="Times New Roman"/>
              </w:rPr>
              <w:t xml:space="preserve"> to the first subframe of the next PDCCH occasion.</w:t>
            </w:r>
          </w:p>
          <w:p w14:paraId="0C12AA19" w14:textId="77777777" w:rsidR="00B5158B" w:rsidRPr="009677B8" w:rsidRDefault="00B5158B" w:rsidP="007D4C20">
            <w:pPr>
              <w:rPr>
                <w:rFonts w:ascii="Times New Roman" w:eastAsia="Arial" w:hAnsi="Times New Roman"/>
              </w:rPr>
            </w:pPr>
          </w:p>
          <w:p w14:paraId="43142BDE" w14:textId="77777777" w:rsidR="00B5158B" w:rsidRPr="009677B8" w:rsidRDefault="00B5158B" w:rsidP="007D4C20">
            <w:pPr>
              <w:rPr>
                <w:rFonts w:ascii="Times New Roman" w:hAnsi="Times New Roman"/>
                <w:sz w:val="22"/>
                <w:szCs w:val="22"/>
              </w:rPr>
            </w:pPr>
            <w:r w:rsidRPr="009677B8">
              <w:rPr>
                <w:rFonts w:ascii="Times New Roman" w:eastAsia="Arial" w:hAnsi="Times New Roman"/>
              </w:rPr>
              <w:t xml:space="preserve">For NB-IoT, the UL HARQ RTT timer length is set to </w:t>
            </w:r>
            <w:r w:rsidRPr="009677B8">
              <w:rPr>
                <w:rFonts w:ascii="Times New Roman" w:eastAsia="Arial" w:hAnsi="Times New Roman"/>
                <w:highlight w:val="yellow"/>
              </w:rPr>
              <w:t>3+deltaPDCCH</w:t>
            </w:r>
            <w:r w:rsidRPr="009677B8">
              <w:rPr>
                <w:rFonts w:ascii="Times New Roman" w:eastAsia="Arial" w:hAnsi="Times New Roman"/>
              </w:rPr>
              <w:t xml:space="preserve"> </w:t>
            </w:r>
            <w:proofErr w:type="spellStart"/>
            <w:r w:rsidRPr="009677B8">
              <w:rPr>
                <w:rFonts w:ascii="Times New Roman" w:eastAsia="Arial" w:hAnsi="Times New Roman"/>
              </w:rPr>
              <w:t>subframes</w:t>
            </w:r>
            <w:proofErr w:type="spellEnd"/>
            <w:r w:rsidRPr="009677B8">
              <w:rPr>
                <w:rFonts w:ascii="Times New Roman" w:eastAsia="Arial" w:hAnsi="Times New Roman"/>
              </w:rPr>
              <w:t xml:space="preserve">, where </w:t>
            </w:r>
            <w:proofErr w:type="spellStart"/>
            <w:r w:rsidRPr="009677B8">
              <w:rPr>
                <w:rFonts w:ascii="Times New Roman" w:eastAsia="Arial" w:hAnsi="Times New Roman"/>
              </w:rPr>
              <w:t>deltaPDCCH</w:t>
            </w:r>
            <w:proofErr w:type="spellEnd"/>
            <w:r w:rsidRPr="009677B8">
              <w:rPr>
                <w:rFonts w:ascii="Times New Roman" w:eastAsia="Arial" w:hAnsi="Times New Roman"/>
              </w:rPr>
              <w:t xml:space="preserve"> is the interval from the last subframe of the PUSCH transmission plus 4 </w:t>
            </w:r>
            <w:proofErr w:type="spellStart"/>
            <w:r w:rsidRPr="009677B8">
              <w:rPr>
                <w:rFonts w:ascii="Times New Roman" w:eastAsia="Arial" w:hAnsi="Times New Roman"/>
              </w:rPr>
              <w:t>subframes</w:t>
            </w:r>
            <w:proofErr w:type="spellEnd"/>
            <w:r w:rsidRPr="009677B8">
              <w:rPr>
                <w:rFonts w:ascii="Times New Roman" w:eastAsia="Arial" w:hAnsi="Times New Roman"/>
              </w:rPr>
              <w:t xml:space="preserve"> to the first subframe of the next PDCCH occasion.</w:t>
            </w:r>
          </w:p>
        </w:tc>
      </w:tr>
    </w:tbl>
    <w:p w14:paraId="754868D5" w14:textId="77777777" w:rsidR="00B5158B" w:rsidRPr="009677B8" w:rsidRDefault="00B5158B" w:rsidP="00B5158B">
      <w:pPr>
        <w:rPr>
          <w:rFonts w:ascii="Times New Roman" w:hAnsi="Times New Roman"/>
          <w:sz w:val="22"/>
          <w:szCs w:val="22"/>
        </w:rPr>
      </w:pPr>
    </w:p>
    <w:p w14:paraId="75EAA2F2"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Option 1: (UL) HARQ RTT Timers for different TBs start and expire separately</w:t>
      </w:r>
    </w:p>
    <w:p w14:paraId="457A0996" w14:textId="44E5DAAA" w:rsidR="00B5158B" w:rsidRPr="009677B8" w:rsidRDefault="00B5158B" w:rsidP="00B5158B">
      <w:pPr>
        <w:rPr>
          <w:rFonts w:ascii="Times New Roman" w:hAnsi="Times New Roman"/>
          <w:noProof/>
          <w:lang w:val="en-US"/>
        </w:rPr>
      </w:pPr>
      <w:r w:rsidRPr="009677B8">
        <w:rPr>
          <w:rFonts w:ascii="Times New Roman" w:hAnsi="Times New Roman"/>
          <w:noProof/>
          <w:lang w:val="en-US"/>
        </w:rPr>
        <w:drawing>
          <wp:inline distT="0" distB="0" distL="0" distR="0" wp14:anchorId="6852B2F6" wp14:editId="4D54AFB7">
            <wp:extent cx="6124575" cy="339598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3395980"/>
                    </a:xfrm>
                    <a:prstGeom prst="rect">
                      <a:avLst/>
                    </a:prstGeom>
                    <a:noFill/>
                    <a:ln>
                      <a:noFill/>
                    </a:ln>
                  </pic:spPr>
                </pic:pic>
              </a:graphicData>
            </a:graphic>
          </wp:inline>
        </w:drawing>
      </w:r>
    </w:p>
    <w:p w14:paraId="75CE9A14" w14:textId="77777777"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4. Option 1 (UL) HARQ RTT Timers for different TBs start and expire separately</w:t>
      </w:r>
    </w:p>
    <w:p w14:paraId="11F9E243"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lastRenderedPageBreak/>
        <w:t xml:space="preserve">As shown in figure 4, in Option 1, following the current behaviour on (UL) HARQ RTT Timer, (UL) HARQ RTT Timer for the corresponding HARQ process is started in the subframe containing the last repetition of the corresponding (PUSCH transmission) PDSCH reception. The timers expire according to observation 1. </w:t>
      </w:r>
    </w:p>
    <w:p w14:paraId="3A69D485" w14:textId="77777777" w:rsidR="00B5158B" w:rsidRPr="009677B8" w:rsidRDefault="00B5158B" w:rsidP="00B5158B">
      <w:pPr>
        <w:rPr>
          <w:rFonts w:ascii="Times New Roman" w:hAnsi="Times New Roman"/>
          <w:sz w:val="22"/>
          <w:szCs w:val="22"/>
        </w:rPr>
      </w:pPr>
    </w:p>
    <w:p w14:paraId="090AC44B"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Option 2: (UL) HARQ RTT Timers for different TBs start together but expire separately</w:t>
      </w:r>
    </w:p>
    <w:p w14:paraId="7D1919C7" w14:textId="4E9C2946" w:rsidR="00B5158B" w:rsidRPr="009677B8" w:rsidRDefault="00B5158B" w:rsidP="00B5158B">
      <w:pPr>
        <w:rPr>
          <w:rFonts w:ascii="Times New Roman" w:hAnsi="Times New Roman"/>
          <w:sz w:val="22"/>
          <w:szCs w:val="22"/>
        </w:rPr>
      </w:pPr>
      <w:r w:rsidRPr="009677B8">
        <w:rPr>
          <w:rFonts w:ascii="Times New Roman" w:hAnsi="Times New Roman"/>
          <w:noProof/>
          <w:lang w:val="en-US"/>
        </w:rPr>
        <w:drawing>
          <wp:inline distT="0" distB="0" distL="0" distR="0" wp14:anchorId="47A870DE" wp14:editId="29376EA3">
            <wp:extent cx="6124575" cy="36671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3667125"/>
                    </a:xfrm>
                    <a:prstGeom prst="rect">
                      <a:avLst/>
                    </a:prstGeom>
                    <a:noFill/>
                    <a:ln>
                      <a:noFill/>
                    </a:ln>
                  </pic:spPr>
                </pic:pic>
              </a:graphicData>
            </a:graphic>
          </wp:inline>
        </w:drawing>
      </w:r>
    </w:p>
    <w:p w14:paraId="46FEF1C3" w14:textId="77777777"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5. Option 2 (UL) HARQ RTT Timers for different TBs start together but expire separately</w:t>
      </w:r>
    </w:p>
    <w:p w14:paraId="3D8D9317"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 xml:space="preserve">As shown in figure 5, in Option 2, (UL) HARQ RTT Timers for both TBs are started in the subframe containing the last repetition of the last (PUSCH transmission) PDSCH reception, i.e. the 2 TBs scheduled by one DCI are considered together. The timers expire according to observation 1. </w:t>
      </w:r>
    </w:p>
    <w:p w14:paraId="7B50BD9B" w14:textId="77777777" w:rsidR="00B5158B" w:rsidRPr="009677B8" w:rsidRDefault="00B5158B" w:rsidP="00B5158B">
      <w:pPr>
        <w:rPr>
          <w:rFonts w:ascii="Times New Roman" w:hAnsi="Times New Roman"/>
          <w:sz w:val="22"/>
          <w:szCs w:val="22"/>
          <w:lang w:val="sv-SE"/>
        </w:rPr>
      </w:pPr>
    </w:p>
    <w:p w14:paraId="6386E4DC"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Option 3: (UL) HARQ RTT Timers for different TBs start and expire together</w:t>
      </w:r>
    </w:p>
    <w:p w14:paraId="4906A802" w14:textId="4C587C72" w:rsidR="00B5158B" w:rsidRPr="009677B8" w:rsidRDefault="00B5158B" w:rsidP="00B5158B">
      <w:pPr>
        <w:rPr>
          <w:rFonts w:ascii="Times New Roman" w:hAnsi="Times New Roman"/>
          <w:sz w:val="22"/>
          <w:szCs w:val="22"/>
        </w:rPr>
      </w:pPr>
      <w:r w:rsidRPr="009677B8">
        <w:rPr>
          <w:rFonts w:ascii="Times New Roman" w:hAnsi="Times New Roman"/>
          <w:noProof/>
          <w:lang w:val="en-US"/>
        </w:rPr>
        <w:lastRenderedPageBreak/>
        <w:drawing>
          <wp:inline distT="0" distB="0" distL="0" distR="0" wp14:anchorId="23FEC4E6" wp14:editId="16F83D68">
            <wp:extent cx="6120130" cy="3819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819525"/>
                    </a:xfrm>
                    <a:prstGeom prst="rect">
                      <a:avLst/>
                    </a:prstGeom>
                    <a:noFill/>
                    <a:ln>
                      <a:noFill/>
                    </a:ln>
                  </pic:spPr>
                </pic:pic>
              </a:graphicData>
            </a:graphic>
          </wp:inline>
        </w:drawing>
      </w:r>
    </w:p>
    <w:p w14:paraId="1F6837A2" w14:textId="77777777" w:rsidR="00B5158B" w:rsidRPr="009677B8" w:rsidRDefault="00B5158B" w:rsidP="00B5158B">
      <w:pPr>
        <w:jc w:val="center"/>
        <w:rPr>
          <w:rFonts w:ascii="Times New Roman" w:hAnsi="Times New Roman"/>
          <w:sz w:val="22"/>
          <w:szCs w:val="22"/>
          <w:lang w:val="sv-SE"/>
        </w:rPr>
      </w:pPr>
      <w:r w:rsidRPr="009677B8">
        <w:rPr>
          <w:rFonts w:ascii="Times New Roman" w:hAnsi="Times New Roman"/>
          <w:sz w:val="22"/>
          <w:szCs w:val="22"/>
          <w:lang w:val="sv-SE"/>
        </w:rPr>
        <w:t>Figure 6. Option 3 (UL) HARQ RTT Timers for different TBs start and expire together</w:t>
      </w:r>
    </w:p>
    <w:p w14:paraId="7C2B12B2" w14:textId="0F49BBA5" w:rsidR="00B5158B" w:rsidRPr="009677B8" w:rsidRDefault="00B5158B" w:rsidP="00B5158B">
      <w:pPr>
        <w:rPr>
          <w:rFonts w:ascii="Times New Roman" w:hAnsi="Times New Roman"/>
          <w:sz w:val="22"/>
          <w:szCs w:val="22"/>
        </w:rPr>
      </w:pPr>
      <w:r w:rsidRPr="009677B8">
        <w:rPr>
          <w:rFonts w:ascii="Times New Roman" w:hAnsi="Times New Roman"/>
          <w:sz w:val="22"/>
          <w:szCs w:val="22"/>
        </w:rPr>
        <w:t xml:space="preserve">As shown in figure </w:t>
      </w:r>
      <w:r w:rsidR="005720E7">
        <w:rPr>
          <w:rFonts w:ascii="Times New Roman" w:hAnsi="Times New Roman"/>
          <w:sz w:val="22"/>
          <w:szCs w:val="22"/>
        </w:rPr>
        <w:t>6</w:t>
      </w:r>
      <w:r w:rsidRPr="009677B8">
        <w:rPr>
          <w:rFonts w:ascii="Times New Roman" w:hAnsi="Times New Roman"/>
          <w:sz w:val="22"/>
          <w:szCs w:val="22"/>
        </w:rPr>
        <w:t xml:space="preserve">, in Option </w:t>
      </w:r>
      <w:r w:rsidR="005720E7">
        <w:rPr>
          <w:rFonts w:ascii="Times New Roman" w:hAnsi="Times New Roman"/>
          <w:sz w:val="22"/>
          <w:szCs w:val="22"/>
        </w:rPr>
        <w:t>3</w:t>
      </w:r>
      <w:r w:rsidRPr="009677B8">
        <w:rPr>
          <w:rFonts w:ascii="Times New Roman" w:hAnsi="Times New Roman"/>
          <w:sz w:val="22"/>
          <w:szCs w:val="22"/>
        </w:rPr>
        <w:t xml:space="preserve">, (UL) HARQ RTT Timers for both TBs are started in the subframe containing the last repetition of the </w:t>
      </w:r>
      <w:r w:rsidR="005720E7">
        <w:rPr>
          <w:rFonts w:ascii="Times New Roman" w:hAnsi="Times New Roman"/>
          <w:sz w:val="22"/>
          <w:szCs w:val="22"/>
        </w:rPr>
        <w:t>last</w:t>
      </w:r>
      <w:r w:rsidRPr="009677B8">
        <w:rPr>
          <w:rFonts w:ascii="Times New Roman" w:hAnsi="Times New Roman"/>
          <w:sz w:val="22"/>
          <w:szCs w:val="22"/>
        </w:rPr>
        <w:t xml:space="preserve"> (PUSCH transmission) PDSCH reception, i.e. the 2 TBs scheduled by one DCI are considered together. The timers expire together according to the earlier subframe in observation 1, i.e. subframe n+1 for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w:t>
      </w:r>
    </w:p>
    <w:p w14:paraId="1B79367F" w14:textId="77777777" w:rsidR="00B5158B" w:rsidRPr="009677B8" w:rsidRDefault="00B5158B" w:rsidP="00B5158B">
      <w:pPr>
        <w:rPr>
          <w:rFonts w:ascii="Times New Roman" w:hAnsi="Times New Roman"/>
          <w:sz w:val="22"/>
          <w:szCs w:val="22"/>
          <w:lang w:val="sv-SE"/>
        </w:rPr>
      </w:pPr>
    </w:p>
    <w:p w14:paraId="142C551F" w14:textId="77777777" w:rsidR="00B5158B" w:rsidRPr="009677B8" w:rsidRDefault="00B5158B" w:rsidP="00B5158B">
      <w:pPr>
        <w:rPr>
          <w:rFonts w:ascii="Times New Roman" w:hAnsi="Times New Roman"/>
          <w:b/>
          <w:sz w:val="22"/>
          <w:szCs w:val="22"/>
          <w:u w:val="single"/>
        </w:rPr>
      </w:pPr>
      <w:r w:rsidRPr="009677B8">
        <w:rPr>
          <w:rFonts w:ascii="Times New Roman" w:hAnsi="Times New Roman"/>
          <w:b/>
          <w:sz w:val="22"/>
          <w:szCs w:val="22"/>
          <w:u w:val="single"/>
        </w:rPr>
        <w:t>Options comparison</w:t>
      </w:r>
    </w:p>
    <w:p w14:paraId="03CA3578" w14:textId="77777777" w:rsidR="00B5158B" w:rsidRPr="009677B8" w:rsidRDefault="00B5158B" w:rsidP="00B5158B">
      <w:pPr>
        <w:rPr>
          <w:rFonts w:ascii="Times New Roman" w:hAnsi="Times New Roman"/>
          <w:sz w:val="22"/>
          <w:szCs w:val="22"/>
        </w:rPr>
      </w:pPr>
      <w:r w:rsidRPr="009677B8">
        <w:rPr>
          <w:rFonts w:ascii="Times New Roman" w:hAnsi="Times New Roman"/>
          <w:sz w:val="22"/>
          <w:szCs w:val="22"/>
        </w:rPr>
        <w:t>We compare above 3 options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686"/>
        <w:gridCol w:w="3852"/>
      </w:tblGrid>
      <w:tr w:rsidR="00B5158B" w:rsidRPr="009677B8" w14:paraId="69F888F7" w14:textId="77777777" w:rsidTr="007D4C20">
        <w:tc>
          <w:tcPr>
            <w:tcW w:w="1101" w:type="dxa"/>
            <w:shd w:val="clear" w:color="auto" w:fill="auto"/>
            <w:vAlign w:val="center"/>
          </w:tcPr>
          <w:p w14:paraId="7F7200B3" w14:textId="77777777" w:rsidR="00B5158B" w:rsidRPr="009677B8" w:rsidRDefault="00B5158B" w:rsidP="007D4C20">
            <w:pPr>
              <w:spacing w:before="60" w:after="60"/>
              <w:jc w:val="center"/>
              <w:rPr>
                <w:rFonts w:ascii="Times New Roman" w:hAnsi="Times New Roman"/>
                <w:sz w:val="22"/>
                <w:szCs w:val="22"/>
              </w:rPr>
            </w:pPr>
          </w:p>
        </w:tc>
        <w:tc>
          <w:tcPr>
            <w:tcW w:w="4819" w:type="dxa"/>
            <w:shd w:val="clear" w:color="auto" w:fill="auto"/>
            <w:vAlign w:val="center"/>
          </w:tcPr>
          <w:p w14:paraId="5391D780"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Start of (UL) HARQ RTT timer</w:t>
            </w:r>
          </w:p>
        </w:tc>
        <w:tc>
          <w:tcPr>
            <w:tcW w:w="3935" w:type="dxa"/>
            <w:shd w:val="clear" w:color="auto" w:fill="auto"/>
            <w:vAlign w:val="center"/>
          </w:tcPr>
          <w:p w14:paraId="1D0528BC"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Timer length</w:t>
            </w:r>
          </w:p>
        </w:tc>
      </w:tr>
      <w:tr w:rsidR="00B5158B" w:rsidRPr="009677B8" w14:paraId="0D06BB50" w14:textId="77777777" w:rsidTr="007D4C20">
        <w:tc>
          <w:tcPr>
            <w:tcW w:w="1101" w:type="dxa"/>
            <w:shd w:val="clear" w:color="auto" w:fill="auto"/>
            <w:vAlign w:val="center"/>
          </w:tcPr>
          <w:p w14:paraId="7EAB4F4F"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Option 1</w:t>
            </w:r>
          </w:p>
        </w:tc>
        <w:tc>
          <w:tcPr>
            <w:tcW w:w="4819" w:type="dxa"/>
            <w:shd w:val="clear" w:color="auto" w:fill="auto"/>
            <w:vAlign w:val="center"/>
          </w:tcPr>
          <w:p w14:paraId="0D0E72E7"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for the corresponding HARQ process is started in the subframe containing the last repetition of the corresponding (PUSCH transmission) PDSCH reception</w:t>
            </w:r>
          </w:p>
        </w:tc>
        <w:tc>
          <w:tcPr>
            <w:tcW w:w="3935" w:type="dxa"/>
            <w:shd w:val="clear" w:color="auto" w:fill="auto"/>
            <w:vAlign w:val="center"/>
          </w:tcPr>
          <w:p w14:paraId="7E5ABC4A"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HARQ RTT Timer #1 = M+k+2*N+1+delta</w:t>
            </w:r>
          </w:p>
          <w:p w14:paraId="79F661CF"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HARQ RTT Timer #2 = k+2*N+3+delta</w:t>
            </w:r>
          </w:p>
          <w:p w14:paraId="7C133702"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#1 = N+1+delta</w:t>
            </w:r>
          </w:p>
          <w:p w14:paraId="08324ED3"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#2 = 3+delta</w:t>
            </w:r>
          </w:p>
        </w:tc>
      </w:tr>
      <w:tr w:rsidR="00B5158B" w:rsidRPr="009677B8" w14:paraId="628B136D" w14:textId="77777777" w:rsidTr="007D4C20">
        <w:tc>
          <w:tcPr>
            <w:tcW w:w="1101" w:type="dxa"/>
            <w:shd w:val="clear" w:color="auto" w:fill="auto"/>
            <w:vAlign w:val="center"/>
          </w:tcPr>
          <w:p w14:paraId="564CAA8D"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Option 2</w:t>
            </w:r>
          </w:p>
        </w:tc>
        <w:tc>
          <w:tcPr>
            <w:tcW w:w="4819" w:type="dxa"/>
            <w:shd w:val="clear" w:color="auto" w:fill="auto"/>
            <w:vAlign w:val="center"/>
          </w:tcPr>
          <w:p w14:paraId="5637CFCB"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for the corresponding HARQ process is started in the subframe containing the last repetition of the last (PUSCH transmission) PDSCH reception</w:t>
            </w:r>
          </w:p>
        </w:tc>
        <w:tc>
          <w:tcPr>
            <w:tcW w:w="3935" w:type="dxa"/>
            <w:shd w:val="clear" w:color="auto" w:fill="auto"/>
            <w:vAlign w:val="center"/>
          </w:tcPr>
          <w:p w14:paraId="362B8027"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HARQ RTT Timer #1 = k+2*N+1+delta</w:t>
            </w:r>
          </w:p>
          <w:p w14:paraId="3DE0371A"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HARQ RTT Timer #2 = k+2*N+3+delta</w:t>
            </w:r>
          </w:p>
          <w:p w14:paraId="5DAEBF9A"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#1 = N+1+delta</w:t>
            </w:r>
          </w:p>
          <w:p w14:paraId="13F96B03"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#2 = 3+delta</w:t>
            </w:r>
          </w:p>
        </w:tc>
      </w:tr>
      <w:tr w:rsidR="00B5158B" w:rsidRPr="009677B8" w14:paraId="1B9AF1F0" w14:textId="77777777" w:rsidTr="007D4C20">
        <w:tc>
          <w:tcPr>
            <w:tcW w:w="1101" w:type="dxa"/>
            <w:shd w:val="clear" w:color="auto" w:fill="auto"/>
            <w:vAlign w:val="center"/>
          </w:tcPr>
          <w:p w14:paraId="0C75256D"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Option 3</w:t>
            </w:r>
          </w:p>
        </w:tc>
        <w:tc>
          <w:tcPr>
            <w:tcW w:w="4819" w:type="dxa"/>
            <w:shd w:val="clear" w:color="auto" w:fill="auto"/>
            <w:vAlign w:val="center"/>
          </w:tcPr>
          <w:p w14:paraId="05297E80"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for the corresponding HARQ process is started in the subframe containing the last repetition of the last (PUSCH transmission) PDSCH reception</w:t>
            </w:r>
          </w:p>
        </w:tc>
        <w:tc>
          <w:tcPr>
            <w:tcW w:w="3935" w:type="dxa"/>
            <w:shd w:val="clear" w:color="auto" w:fill="auto"/>
            <w:vAlign w:val="center"/>
          </w:tcPr>
          <w:p w14:paraId="23E694F2"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HARQ RTT Timer #1/2 = k+2*N+1+delta</w:t>
            </w:r>
          </w:p>
          <w:p w14:paraId="5FECD457"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UL HARQ RTT Timer #1/2 = 1+delta</w:t>
            </w:r>
          </w:p>
        </w:tc>
      </w:tr>
      <w:tr w:rsidR="00B5158B" w:rsidRPr="009677B8" w14:paraId="1F935828" w14:textId="77777777" w:rsidTr="007D4C20">
        <w:tc>
          <w:tcPr>
            <w:tcW w:w="1101" w:type="dxa"/>
            <w:shd w:val="clear" w:color="auto" w:fill="auto"/>
            <w:vAlign w:val="center"/>
          </w:tcPr>
          <w:p w14:paraId="22403FFB" w14:textId="77777777" w:rsidR="00B5158B" w:rsidRPr="009677B8" w:rsidRDefault="00B5158B" w:rsidP="007D4C20">
            <w:pPr>
              <w:spacing w:before="60" w:after="60"/>
              <w:jc w:val="center"/>
              <w:rPr>
                <w:rFonts w:ascii="Times New Roman" w:hAnsi="Times New Roman"/>
                <w:sz w:val="22"/>
                <w:szCs w:val="22"/>
              </w:rPr>
            </w:pPr>
            <w:r w:rsidRPr="009677B8">
              <w:rPr>
                <w:rFonts w:ascii="Times New Roman" w:hAnsi="Times New Roman"/>
                <w:sz w:val="22"/>
                <w:szCs w:val="22"/>
              </w:rPr>
              <w:t>Note</w:t>
            </w:r>
          </w:p>
        </w:tc>
        <w:tc>
          <w:tcPr>
            <w:tcW w:w="8754" w:type="dxa"/>
            <w:gridSpan w:val="2"/>
            <w:shd w:val="clear" w:color="auto" w:fill="auto"/>
            <w:vAlign w:val="center"/>
          </w:tcPr>
          <w:p w14:paraId="15E35814"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Current length of HARQ RTT Timer: k+3+N+delta</w:t>
            </w:r>
          </w:p>
          <w:p w14:paraId="4DB6AD37"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Current length of UL HARQ RTT Timer: 3+delta</w:t>
            </w:r>
          </w:p>
          <w:p w14:paraId="741FE86D"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t>k: duration between the end of NPDSCH transmission and the start of NPUSCH feedback</w:t>
            </w:r>
          </w:p>
          <w:p w14:paraId="07248873" w14:textId="77777777" w:rsidR="00B5158B" w:rsidRPr="009677B8" w:rsidRDefault="00B5158B" w:rsidP="007D4C20">
            <w:pPr>
              <w:spacing w:before="60" w:after="60"/>
              <w:rPr>
                <w:rFonts w:ascii="Times New Roman" w:hAnsi="Times New Roman"/>
                <w:szCs w:val="22"/>
              </w:rPr>
            </w:pPr>
            <w:r w:rsidRPr="009677B8">
              <w:rPr>
                <w:rFonts w:ascii="Times New Roman" w:hAnsi="Times New Roman"/>
                <w:szCs w:val="22"/>
              </w:rPr>
              <w:lastRenderedPageBreak/>
              <w:t>N: duration of NPUSCH transmission for one TB (feedback in downlink and TB transmission for uplink)</w:t>
            </w:r>
          </w:p>
        </w:tc>
      </w:tr>
    </w:tbl>
    <w:p w14:paraId="72A9A8BB" w14:textId="77777777" w:rsidR="00B5158B" w:rsidRPr="009677B8" w:rsidRDefault="00B5158B" w:rsidP="00B5158B">
      <w:pPr>
        <w:rPr>
          <w:rFonts w:ascii="Times New Roman" w:hAnsi="Times New Roman"/>
          <w:sz w:val="22"/>
          <w:szCs w:val="22"/>
        </w:rPr>
      </w:pPr>
    </w:p>
    <w:p w14:paraId="71BB0298" w14:textId="5C41EDEB" w:rsidR="00B5158B" w:rsidRPr="009677B8" w:rsidRDefault="00B5158B" w:rsidP="00B5158B">
      <w:pPr>
        <w:rPr>
          <w:rFonts w:ascii="Times New Roman" w:hAnsi="Times New Roman"/>
          <w:sz w:val="22"/>
          <w:szCs w:val="22"/>
        </w:rPr>
      </w:pPr>
      <w:r w:rsidRPr="009677B8">
        <w:rPr>
          <w:rFonts w:ascii="Times New Roman" w:hAnsi="Times New Roman"/>
          <w:sz w:val="22"/>
          <w:szCs w:val="22"/>
        </w:rPr>
        <w:t>In order to reduce the impact on specification, we think it is better to define only one timer length for UL HARQ RTT timer and HARQ RTT timer respectively. From this point of view, Option 3 is preferred. The only issue in Option 3 is that the NPDCCH monitoring duration for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w:t>
      </w:r>
      <w:r w:rsidR="005720E7">
        <w:rPr>
          <w:rFonts w:ascii="Times New Roman" w:hAnsi="Times New Roman"/>
          <w:sz w:val="22"/>
          <w:szCs w:val="22"/>
        </w:rPr>
        <w:t xml:space="preserve">after the corresponding (UL) HARQ RTT Timer </w:t>
      </w:r>
      <w:r w:rsidR="007F371C">
        <w:rPr>
          <w:rFonts w:ascii="Times New Roman" w:hAnsi="Times New Roman"/>
          <w:sz w:val="22"/>
          <w:szCs w:val="22"/>
        </w:rPr>
        <w:t>expiry</w:t>
      </w:r>
      <w:r w:rsidR="005720E7">
        <w:rPr>
          <w:rFonts w:ascii="Times New Roman" w:hAnsi="Times New Roman"/>
          <w:sz w:val="22"/>
          <w:szCs w:val="22"/>
        </w:rPr>
        <w:t xml:space="preserve"> </w:t>
      </w:r>
      <w:r w:rsidRPr="009677B8">
        <w:rPr>
          <w:rFonts w:ascii="Times New Roman" w:hAnsi="Times New Roman"/>
          <w:sz w:val="22"/>
          <w:szCs w:val="22"/>
        </w:rPr>
        <w:t>is a bit sh</w:t>
      </w:r>
      <w:bookmarkStart w:id="25" w:name="_GoBack"/>
      <w:bookmarkEnd w:id="25"/>
      <w:r w:rsidRPr="009677B8">
        <w:rPr>
          <w:rFonts w:ascii="Times New Roman" w:hAnsi="Times New Roman"/>
          <w:sz w:val="22"/>
          <w:szCs w:val="22"/>
        </w:rPr>
        <w:t>orter than the 1</w:t>
      </w:r>
      <w:r w:rsidRPr="009677B8">
        <w:rPr>
          <w:rFonts w:ascii="Times New Roman" w:hAnsi="Times New Roman"/>
          <w:sz w:val="22"/>
          <w:szCs w:val="22"/>
          <w:vertAlign w:val="superscript"/>
        </w:rPr>
        <w:t>st</w:t>
      </w:r>
      <w:r w:rsidRPr="009677B8">
        <w:rPr>
          <w:rFonts w:ascii="Times New Roman" w:hAnsi="Times New Roman"/>
          <w:sz w:val="22"/>
          <w:szCs w:val="22"/>
        </w:rPr>
        <w:t xml:space="preserve"> TB as the (UL) HARQ RTT Timer for the 2</w:t>
      </w:r>
      <w:r w:rsidRPr="009677B8">
        <w:rPr>
          <w:rFonts w:ascii="Times New Roman" w:hAnsi="Times New Roman"/>
          <w:sz w:val="22"/>
          <w:szCs w:val="22"/>
          <w:vertAlign w:val="superscript"/>
        </w:rPr>
        <w:t>nd</w:t>
      </w:r>
      <w:r w:rsidRPr="009677B8">
        <w:rPr>
          <w:rFonts w:ascii="Times New Roman" w:hAnsi="Times New Roman"/>
          <w:sz w:val="22"/>
          <w:szCs w:val="22"/>
        </w:rPr>
        <w:t xml:space="preserve"> TB expires a bit earlier compared to Observation 1. However, considering that the gap is only 2ms, we do not see critical problem. Thus, Option 3 is proposed.</w:t>
      </w:r>
    </w:p>
    <w:p w14:paraId="2E5F7A61" w14:textId="77777777" w:rsidR="00B5158B" w:rsidRPr="009677B8" w:rsidRDefault="00B5158B" w:rsidP="00B5158B">
      <w:pPr>
        <w:numPr>
          <w:ilvl w:val="0"/>
          <w:numId w:val="41"/>
        </w:numPr>
        <w:ind w:left="1134" w:hanging="1134"/>
        <w:rPr>
          <w:rFonts w:ascii="Times New Roman" w:hAnsi="Times New Roman"/>
          <w:b/>
          <w:sz w:val="22"/>
          <w:szCs w:val="22"/>
        </w:rPr>
      </w:pPr>
      <w:bookmarkStart w:id="26" w:name="OLE_LINK93"/>
      <w:bookmarkStart w:id="27" w:name="OLE_LINK94"/>
      <w:bookmarkStart w:id="28" w:name="OLE_LINK108"/>
      <w:bookmarkStart w:id="29" w:name="OLE_LINK109"/>
      <w:r w:rsidRPr="009677B8">
        <w:rPr>
          <w:rFonts w:ascii="Times New Roman" w:hAnsi="Times New Roman"/>
          <w:b/>
          <w:sz w:val="22"/>
          <w:szCs w:val="22"/>
        </w:rPr>
        <w:t>(UL) HARQ RTT timers for both HARQ processes are started in the subframe containing the last repetition of the (PUSCH transmission) PDSCH reception of the last TB.</w:t>
      </w:r>
    </w:p>
    <w:p w14:paraId="1FE6AA24" w14:textId="4DF8C51F" w:rsidR="00B5158B" w:rsidRPr="009677B8" w:rsidRDefault="00B5158B" w:rsidP="00B5158B">
      <w:pPr>
        <w:numPr>
          <w:ilvl w:val="0"/>
          <w:numId w:val="41"/>
        </w:numPr>
        <w:rPr>
          <w:rFonts w:ascii="Times New Roman" w:hAnsi="Times New Roman"/>
          <w:b/>
          <w:sz w:val="22"/>
          <w:szCs w:val="22"/>
        </w:rPr>
      </w:pPr>
      <w:bookmarkStart w:id="30" w:name="OLE_LINK102"/>
      <w:bookmarkStart w:id="31" w:name="OLE_LINK103"/>
      <w:r w:rsidRPr="009677B8">
        <w:rPr>
          <w:rFonts w:ascii="Times New Roman" w:hAnsi="Times New Roman"/>
          <w:b/>
          <w:sz w:val="22"/>
          <w:szCs w:val="22"/>
        </w:rPr>
        <w:t xml:space="preserve">Timer length of HARQ RTT timer is </w:t>
      </w:r>
      <w:r w:rsidR="005720E7">
        <w:rPr>
          <w:rFonts w:ascii="Times New Roman" w:hAnsi="Times New Roman"/>
          <w:b/>
          <w:sz w:val="22"/>
          <w:szCs w:val="22"/>
        </w:rPr>
        <w:t xml:space="preserve">set to </w:t>
      </w:r>
      <w:r w:rsidRPr="009677B8">
        <w:rPr>
          <w:rFonts w:ascii="Times New Roman" w:hAnsi="Times New Roman"/>
          <w:b/>
          <w:sz w:val="22"/>
          <w:szCs w:val="22"/>
        </w:rPr>
        <w:t>k+2*N+1+delta.</w:t>
      </w:r>
    </w:p>
    <w:p w14:paraId="6F19E4D1" w14:textId="01290D50" w:rsidR="00B5158B" w:rsidRPr="009677B8" w:rsidRDefault="00B5158B" w:rsidP="00B5158B">
      <w:pPr>
        <w:numPr>
          <w:ilvl w:val="0"/>
          <w:numId w:val="41"/>
        </w:numPr>
        <w:rPr>
          <w:rFonts w:ascii="Times New Roman" w:hAnsi="Times New Roman"/>
          <w:b/>
          <w:sz w:val="22"/>
          <w:szCs w:val="22"/>
        </w:rPr>
      </w:pPr>
      <w:r w:rsidRPr="009677B8">
        <w:rPr>
          <w:rFonts w:ascii="Times New Roman" w:hAnsi="Times New Roman"/>
          <w:b/>
          <w:sz w:val="22"/>
          <w:szCs w:val="22"/>
        </w:rPr>
        <w:t xml:space="preserve">Timer length of UL HARQ RTT timer is </w:t>
      </w:r>
      <w:r w:rsidR="005720E7">
        <w:rPr>
          <w:rFonts w:ascii="Times New Roman" w:hAnsi="Times New Roman"/>
          <w:b/>
          <w:sz w:val="22"/>
          <w:szCs w:val="22"/>
        </w:rPr>
        <w:t xml:space="preserve">set to </w:t>
      </w:r>
      <w:r w:rsidRPr="009677B8">
        <w:rPr>
          <w:rFonts w:ascii="Times New Roman" w:hAnsi="Times New Roman"/>
          <w:b/>
          <w:sz w:val="22"/>
          <w:szCs w:val="22"/>
        </w:rPr>
        <w:t>1+delta.</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6"/>
    <w:bookmarkEnd w:id="27"/>
    <w:bookmarkEnd w:id="28"/>
    <w:bookmarkEnd w:id="29"/>
    <w:bookmarkEnd w:id="30"/>
    <w:bookmarkEnd w:id="31"/>
    <w:p w14:paraId="2814D73F" w14:textId="77777777" w:rsidR="00F0188C" w:rsidRDefault="00285EB2" w:rsidP="00766F32">
      <w:pPr>
        <w:pStyle w:val="1"/>
      </w:pPr>
      <w:r>
        <w:t>C</w:t>
      </w:r>
      <w:r>
        <w:rPr>
          <w:rFonts w:hint="eastAsia"/>
        </w:rPr>
        <w:t>onclu</w:t>
      </w:r>
      <w:r>
        <w:t>sion</w:t>
      </w:r>
    </w:p>
    <w:p w14:paraId="718E79E4" w14:textId="77777777" w:rsidR="00B5158B" w:rsidRDefault="00B5158B" w:rsidP="00B5158B">
      <w:pPr>
        <w:rPr>
          <w:rFonts w:ascii="Times New Roman" w:hAnsi="Times New Roman"/>
          <w:sz w:val="22"/>
          <w:szCs w:val="22"/>
        </w:rPr>
      </w:pPr>
      <w:r w:rsidRPr="009677B8">
        <w:rPr>
          <w:rFonts w:ascii="Times New Roman" w:hAnsi="Times New Roman"/>
          <w:noProof/>
          <w:sz w:val="22"/>
          <w:szCs w:val="22"/>
        </w:rPr>
        <w:t xml:space="preserve">This paper focused on the DRX impact due to support of multiple TBs scheduling for unicast in NB-IoT. </w:t>
      </w:r>
      <w:r w:rsidRPr="009677B8">
        <w:rPr>
          <w:rFonts w:ascii="Times New Roman" w:hAnsi="Times New Roman"/>
          <w:sz w:val="22"/>
          <w:szCs w:val="22"/>
        </w:rPr>
        <w:t>Corresponding observation and proposals are listed as below:</w:t>
      </w:r>
    </w:p>
    <w:p w14:paraId="6E3D7DE7" w14:textId="77777777" w:rsidR="00496991" w:rsidRPr="009677B8" w:rsidRDefault="00496991" w:rsidP="00496991">
      <w:pPr>
        <w:numPr>
          <w:ilvl w:val="0"/>
          <w:numId w:val="49"/>
        </w:numPr>
        <w:ind w:left="1418" w:hanging="1418"/>
        <w:rPr>
          <w:rFonts w:ascii="Times New Roman" w:hAnsi="Times New Roman"/>
          <w:b/>
          <w:i/>
          <w:sz w:val="22"/>
          <w:szCs w:val="22"/>
        </w:rPr>
      </w:pPr>
      <w:r w:rsidRPr="009677B8">
        <w:rPr>
          <w:rFonts w:ascii="Times New Roman" w:hAnsi="Times New Roman"/>
          <w:b/>
          <w:i/>
          <w:sz w:val="22"/>
          <w:szCs w:val="22"/>
        </w:rPr>
        <w:t xml:space="preserve">For both uplink and downlink transmission, assuming the last subframe containing NPUSCH transmission is subframe n, the earliest subframe for the </w:t>
      </w:r>
      <w:proofErr w:type="spellStart"/>
      <w:r w:rsidRPr="009677B8">
        <w:rPr>
          <w:rFonts w:ascii="Times New Roman" w:hAnsi="Times New Roman"/>
          <w:b/>
          <w:i/>
          <w:sz w:val="22"/>
          <w:szCs w:val="22"/>
        </w:rPr>
        <w:t>eNB</w:t>
      </w:r>
      <w:proofErr w:type="spellEnd"/>
      <w:r w:rsidRPr="009677B8">
        <w:rPr>
          <w:rFonts w:ascii="Times New Roman" w:hAnsi="Times New Roman"/>
          <w:b/>
          <w:i/>
          <w:sz w:val="22"/>
          <w:szCs w:val="22"/>
        </w:rPr>
        <w:t xml:space="preserve"> to schedule retransmission is</w:t>
      </w:r>
    </w:p>
    <w:p w14:paraId="481406D2" w14:textId="77777777" w:rsidR="00496991" w:rsidRPr="009677B8" w:rsidRDefault="00496991" w:rsidP="00496991">
      <w:pPr>
        <w:numPr>
          <w:ilvl w:val="0"/>
          <w:numId w:val="46"/>
        </w:numPr>
        <w:rPr>
          <w:rFonts w:ascii="Times New Roman" w:hAnsi="Times New Roman"/>
          <w:b/>
          <w:i/>
          <w:sz w:val="22"/>
          <w:szCs w:val="22"/>
        </w:rPr>
      </w:pPr>
      <w:r w:rsidRPr="009677B8">
        <w:rPr>
          <w:rFonts w:ascii="Times New Roman" w:hAnsi="Times New Roman"/>
          <w:b/>
          <w:i/>
          <w:sz w:val="22"/>
          <w:szCs w:val="22"/>
        </w:rPr>
        <w:t>n+2 for the 1</w:t>
      </w:r>
      <w:r w:rsidRPr="009677B8">
        <w:rPr>
          <w:rFonts w:ascii="Times New Roman" w:hAnsi="Times New Roman"/>
          <w:b/>
          <w:i/>
          <w:sz w:val="22"/>
          <w:szCs w:val="22"/>
          <w:vertAlign w:val="superscript"/>
        </w:rPr>
        <w:t>st</w:t>
      </w:r>
      <w:r w:rsidRPr="009677B8">
        <w:rPr>
          <w:rFonts w:ascii="Times New Roman" w:hAnsi="Times New Roman"/>
          <w:b/>
          <w:i/>
          <w:sz w:val="22"/>
          <w:szCs w:val="22"/>
        </w:rPr>
        <w:t xml:space="preserve"> TB</w:t>
      </w:r>
    </w:p>
    <w:p w14:paraId="43568287" w14:textId="77777777" w:rsidR="00496991" w:rsidRPr="009677B8" w:rsidRDefault="00496991" w:rsidP="00496991">
      <w:pPr>
        <w:numPr>
          <w:ilvl w:val="0"/>
          <w:numId w:val="46"/>
        </w:numPr>
        <w:rPr>
          <w:rFonts w:ascii="Times New Roman" w:hAnsi="Times New Roman"/>
          <w:b/>
          <w:i/>
          <w:sz w:val="22"/>
          <w:szCs w:val="22"/>
        </w:rPr>
      </w:pPr>
      <w:proofErr w:type="gramStart"/>
      <w:r w:rsidRPr="009677B8">
        <w:rPr>
          <w:rFonts w:ascii="Times New Roman" w:hAnsi="Times New Roman"/>
          <w:b/>
          <w:i/>
          <w:sz w:val="22"/>
          <w:szCs w:val="22"/>
        </w:rPr>
        <w:t>n+</w:t>
      </w:r>
      <w:proofErr w:type="gramEnd"/>
      <w:r w:rsidRPr="009677B8">
        <w:rPr>
          <w:rFonts w:ascii="Times New Roman" w:hAnsi="Times New Roman"/>
          <w:b/>
          <w:i/>
          <w:sz w:val="22"/>
          <w:szCs w:val="22"/>
        </w:rPr>
        <w:t>4 for the 2</w:t>
      </w:r>
      <w:r w:rsidRPr="009677B8">
        <w:rPr>
          <w:rFonts w:ascii="Times New Roman" w:hAnsi="Times New Roman"/>
          <w:b/>
          <w:i/>
          <w:sz w:val="22"/>
          <w:szCs w:val="22"/>
          <w:vertAlign w:val="superscript"/>
        </w:rPr>
        <w:t>nd</w:t>
      </w:r>
      <w:r w:rsidRPr="009677B8">
        <w:rPr>
          <w:rFonts w:ascii="Times New Roman" w:hAnsi="Times New Roman"/>
          <w:b/>
          <w:i/>
          <w:sz w:val="22"/>
          <w:szCs w:val="22"/>
        </w:rPr>
        <w:t xml:space="preserve"> TB.</w:t>
      </w:r>
    </w:p>
    <w:p w14:paraId="2C8EA299" w14:textId="77777777" w:rsidR="00496991" w:rsidRPr="00496991" w:rsidRDefault="00496991" w:rsidP="00B5158B">
      <w:pPr>
        <w:rPr>
          <w:rFonts w:ascii="Times New Roman" w:hAnsi="Times New Roman"/>
          <w:sz w:val="22"/>
          <w:szCs w:val="22"/>
        </w:rPr>
      </w:pPr>
    </w:p>
    <w:p w14:paraId="6DE96750" w14:textId="77777777" w:rsidR="00496991" w:rsidRPr="009677B8" w:rsidRDefault="00496991" w:rsidP="00496991">
      <w:pPr>
        <w:numPr>
          <w:ilvl w:val="0"/>
          <w:numId w:val="50"/>
        </w:numPr>
        <w:ind w:left="1134" w:hanging="1134"/>
        <w:rPr>
          <w:rFonts w:ascii="Times New Roman" w:hAnsi="Times New Roman"/>
          <w:b/>
          <w:sz w:val="22"/>
          <w:szCs w:val="22"/>
        </w:rPr>
      </w:pPr>
      <w:r w:rsidRPr="009677B8">
        <w:rPr>
          <w:rFonts w:ascii="Times New Roman" w:hAnsi="Times New Roman"/>
          <w:b/>
          <w:sz w:val="22"/>
          <w:szCs w:val="22"/>
        </w:rPr>
        <w:t xml:space="preserve">Wait for RAN1 </w:t>
      </w:r>
      <w:r>
        <w:rPr>
          <w:rFonts w:ascii="Times New Roman" w:hAnsi="Times New Roman"/>
          <w:b/>
          <w:sz w:val="22"/>
          <w:szCs w:val="22"/>
        </w:rPr>
        <w:t xml:space="preserve">to conclude </w:t>
      </w:r>
      <w:r w:rsidRPr="009677B8">
        <w:rPr>
          <w:rFonts w:ascii="Times New Roman" w:hAnsi="Times New Roman"/>
          <w:b/>
          <w:sz w:val="22"/>
          <w:szCs w:val="22"/>
        </w:rPr>
        <w:t>before discussing RAN2 impacts o</w:t>
      </w:r>
      <w:r>
        <w:rPr>
          <w:rFonts w:ascii="Times New Roman" w:hAnsi="Times New Roman"/>
          <w:b/>
          <w:sz w:val="22"/>
          <w:szCs w:val="22"/>
        </w:rPr>
        <w:t>f</w:t>
      </w:r>
      <w:r w:rsidRPr="009677B8">
        <w:rPr>
          <w:rFonts w:ascii="Times New Roman" w:hAnsi="Times New Roman"/>
          <w:b/>
          <w:sz w:val="22"/>
          <w:szCs w:val="22"/>
        </w:rPr>
        <w:t xml:space="preserve"> support</w:t>
      </w:r>
      <w:r>
        <w:rPr>
          <w:rFonts w:ascii="Times New Roman" w:hAnsi="Times New Roman"/>
          <w:b/>
          <w:sz w:val="22"/>
          <w:szCs w:val="22"/>
        </w:rPr>
        <w:t>ing</w:t>
      </w:r>
      <w:r w:rsidRPr="009677B8">
        <w:rPr>
          <w:rFonts w:ascii="Times New Roman" w:hAnsi="Times New Roman"/>
          <w:b/>
          <w:sz w:val="22"/>
          <w:szCs w:val="22"/>
        </w:rPr>
        <w:t xml:space="preserve"> multiple TBs scheduling with HARQ bundling and TBs interleaving in NB-IoT.</w:t>
      </w:r>
    </w:p>
    <w:p w14:paraId="73888973" w14:textId="20663E4D" w:rsidR="00496991" w:rsidRPr="009677B8" w:rsidRDefault="00496991" w:rsidP="00496991">
      <w:pPr>
        <w:numPr>
          <w:ilvl w:val="0"/>
          <w:numId w:val="50"/>
        </w:numPr>
        <w:ind w:left="1134" w:hanging="1134"/>
        <w:rPr>
          <w:rFonts w:ascii="Times New Roman" w:hAnsi="Times New Roman"/>
          <w:b/>
          <w:sz w:val="22"/>
          <w:szCs w:val="22"/>
        </w:rPr>
      </w:pPr>
      <w:r w:rsidRPr="009677B8">
        <w:rPr>
          <w:rFonts w:ascii="Times New Roman" w:hAnsi="Times New Roman"/>
          <w:b/>
          <w:sz w:val="22"/>
          <w:szCs w:val="22"/>
        </w:rPr>
        <w:t xml:space="preserve">In multiple TBs scheduling in NB-IoT, </w:t>
      </w:r>
      <w:proofErr w:type="spellStart"/>
      <w:r w:rsidRPr="009677B8">
        <w:rPr>
          <w:rFonts w:ascii="Times New Roman" w:hAnsi="Times New Roman"/>
          <w:b/>
          <w:sz w:val="22"/>
          <w:szCs w:val="22"/>
        </w:rPr>
        <w:t>drx-InactivityTimer</w:t>
      </w:r>
      <w:proofErr w:type="spellEnd"/>
      <w:r w:rsidRPr="009677B8">
        <w:rPr>
          <w:rFonts w:ascii="Times New Roman" w:hAnsi="Times New Roman"/>
          <w:b/>
          <w:sz w:val="22"/>
          <w:szCs w:val="22"/>
        </w:rPr>
        <w:t xml:space="preserve"> is only (re-)started when</w:t>
      </w:r>
      <w:r>
        <w:rPr>
          <w:rFonts w:ascii="Times New Roman" w:hAnsi="Times New Roman"/>
          <w:b/>
          <w:sz w:val="22"/>
          <w:szCs w:val="22"/>
        </w:rPr>
        <w:t xml:space="preserve"> the</w:t>
      </w:r>
      <w:r w:rsidRPr="009677B8">
        <w:rPr>
          <w:rFonts w:ascii="Times New Roman" w:hAnsi="Times New Roman"/>
          <w:b/>
          <w:sz w:val="22"/>
          <w:szCs w:val="22"/>
        </w:rPr>
        <w:t xml:space="preserve"> (UL) HARQ RTT Timer expires.</w:t>
      </w:r>
    </w:p>
    <w:p w14:paraId="388751F5" w14:textId="11468ED2" w:rsidR="00496991" w:rsidRPr="009677B8" w:rsidRDefault="00496991" w:rsidP="00496991">
      <w:pPr>
        <w:numPr>
          <w:ilvl w:val="0"/>
          <w:numId w:val="50"/>
        </w:numPr>
        <w:ind w:left="1134" w:hanging="1134"/>
        <w:rPr>
          <w:rFonts w:ascii="Times New Roman" w:hAnsi="Times New Roman"/>
          <w:b/>
          <w:sz w:val="22"/>
          <w:szCs w:val="22"/>
        </w:rPr>
      </w:pPr>
      <w:r w:rsidRPr="009677B8">
        <w:rPr>
          <w:rFonts w:ascii="Times New Roman" w:hAnsi="Times New Roman"/>
          <w:b/>
          <w:sz w:val="22"/>
          <w:szCs w:val="22"/>
        </w:rPr>
        <w:t>(UL) HARQ RTT timers for both HARQ processes are started in the subframe containing the last repetition of the (PUSCH transmission) PDSCH reception of the last TB.</w:t>
      </w:r>
    </w:p>
    <w:p w14:paraId="3A60069C" w14:textId="77777777" w:rsidR="00496991" w:rsidRPr="009677B8" w:rsidRDefault="00496991" w:rsidP="00496991">
      <w:pPr>
        <w:numPr>
          <w:ilvl w:val="0"/>
          <w:numId w:val="50"/>
        </w:numPr>
        <w:ind w:left="1134" w:hanging="1134"/>
        <w:rPr>
          <w:rFonts w:ascii="Times New Roman" w:hAnsi="Times New Roman"/>
          <w:b/>
          <w:sz w:val="22"/>
          <w:szCs w:val="22"/>
        </w:rPr>
      </w:pPr>
      <w:r w:rsidRPr="009677B8">
        <w:rPr>
          <w:rFonts w:ascii="Times New Roman" w:hAnsi="Times New Roman"/>
          <w:b/>
          <w:sz w:val="22"/>
          <w:szCs w:val="22"/>
        </w:rPr>
        <w:t xml:space="preserve">Timer length of HARQ RTT timer is </w:t>
      </w:r>
      <w:r>
        <w:rPr>
          <w:rFonts w:ascii="Times New Roman" w:hAnsi="Times New Roman"/>
          <w:b/>
          <w:sz w:val="22"/>
          <w:szCs w:val="22"/>
        </w:rPr>
        <w:t xml:space="preserve">set to </w:t>
      </w:r>
      <w:r w:rsidRPr="009677B8">
        <w:rPr>
          <w:rFonts w:ascii="Times New Roman" w:hAnsi="Times New Roman"/>
          <w:b/>
          <w:sz w:val="22"/>
          <w:szCs w:val="22"/>
        </w:rPr>
        <w:t>k+2*N+1+delta.</w:t>
      </w:r>
    </w:p>
    <w:p w14:paraId="10EA6A03" w14:textId="77777777" w:rsidR="00496991" w:rsidRPr="009677B8" w:rsidRDefault="00496991" w:rsidP="00496991">
      <w:pPr>
        <w:numPr>
          <w:ilvl w:val="0"/>
          <w:numId w:val="50"/>
        </w:numPr>
        <w:ind w:left="1134" w:hanging="1134"/>
        <w:rPr>
          <w:rFonts w:ascii="Times New Roman" w:hAnsi="Times New Roman"/>
          <w:b/>
          <w:sz w:val="22"/>
          <w:szCs w:val="22"/>
        </w:rPr>
      </w:pPr>
      <w:r w:rsidRPr="009677B8">
        <w:rPr>
          <w:rFonts w:ascii="Times New Roman" w:hAnsi="Times New Roman"/>
          <w:b/>
          <w:sz w:val="22"/>
          <w:szCs w:val="22"/>
        </w:rPr>
        <w:t xml:space="preserve">Timer length of UL HARQ RTT timer is </w:t>
      </w:r>
      <w:r>
        <w:rPr>
          <w:rFonts w:ascii="Times New Roman" w:hAnsi="Times New Roman"/>
          <w:b/>
          <w:sz w:val="22"/>
          <w:szCs w:val="22"/>
        </w:rPr>
        <w:t xml:space="preserve">set to </w:t>
      </w:r>
      <w:r w:rsidRPr="009677B8">
        <w:rPr>
          <w:rFonts w:ascii="Times New Roman" w:hAnsi="Times New Roman"/>
          <w:b/>
          <w:sz w:val="22"/>
          <w:szCs w:val="22"/>
        </w:rPr>
        <w:t>1+delta.</w:t>
      </w:r>
    </w:p>
    <w:p w14:paraId="1171B93F" w14:textId="77777777" w:rsidR="00B5158B" w:rsidRPr="00496991" w:rsidRDefault="00B5158B" w:rsidP="00B5158B">
      <w:pPr>
        <w:rPr>
          <w:rFonts w:ascii="Times New Roman" w:hAnsi="Times New Roman"/>
          <w:sz w:val="22"/>
          <w:szCs w:val="22"/>
        </w:rPr>
      </w:pPr>
    </w:p>
    <w:p w14:paraId="6157D531" w14:textId="77777777" w:rsidR="00144AA2" w:rsidRDefault="00144AA2" w:rsidP="00941FD2">
      <w:pPr>
        <w:pStyle w:val="1"/>
      </w:pPr>
      <w:r w:rsidRPr="003405B1">
        <w:t>References</w:t>
      </w:r>
    </w:p>
    <w:p w14:paraId="45FB643E" w14:textId="77777777" w:rsidR="00B5158B" w:rsidRPr="00B5158B" w:rsidRDefault="00B5158B" w:rsidP="00B5158B">
      <w:pPr>
        <w:pStyle w:val="References"/>
        <w:tabs>
          <w:tab w:val="clear" w:pos="360"/>
          <w:tab w:val="num" w:pos="567"/>
        </w:tabs>
        <w:ind w:left="567" w:hanging="567"/>
        <w:rPr>
          <w:rFonts w:ascii="Arial" w:hAnsi="Arial" w:cs="Arial"/>
        </w:rPr>
      </w:pPr>
      <w:bookmarkStart w:id="32" w:name="_Ref430705448"/>
      <w:bookmarkStart w:id="33" w:name="_Ref189809556"/>
      <w:bookmarkStart w:id="34" w:name="_Ref174151459"/>
      <w:bookmarkStart w:id="35" w:name="OLE_LINK14"/>
      <w:r w:rsidRPr="00B5158B">
        <w:rPr>
          <w:rFonts w:ascii="Arial" w:hAnsi="Arial" w:cs="Arial"/>
        </w:rPr>
        <w:t xml:space="preserve">RP-191576, “WID revision: Additional enhancements for NB-IoT”, </w:t>
      </w:r>
      <w:proofErr w:type="spellStart"/>
      <w:r w:rsidRPr="00B5158B">
        <w:rPr>
          <w:rFonts w:ascii="Arial" w:hAnsi="Arial" w:cs="Arial"/>
        </w:rPr>
        <w:t>Futurewei</w:t>
      </w:r>
      <w:proofErr w:type="spellEnd"/>
      <w:r w:rsidRPr="00B5158B">
        <w:rPr>
          <w:rFonts w:ascii="Arial" w:hAnsi="Arial" w:cs="Arial"/>
        </w:rPr>
        <w:t>, Newport Beach, USA, June 3-6, 2019</w:t>
      </w:r>
    </w:p>
    <w:p w14:paraId="58418BC5" w14:textId="77777777" w:rsidR="00B5158B" w:rsidRPr="00B5158B" w:rsidRDefault="00B5158B" w:rsidP="00B5158B">
      <w:pPr>
        <w:pStyle w:val="References"/>
        <w:tabs>
          <w:tab w:val="clear" w:pos="360"/>
          <w:tab w:val="num" w:pos="567"/>
        </w:tabs>
        <w:ind w:left="567" w:hanging="567"/>
        <w:rPr>
          <w:rFonts w:ascii="Arial" w:hAnsi="Arial" w:cs="Arial"/>
        </w:rPr>
      </w:pPr>
      <w:r w:rsidRPr="00B5158B">
        <w:rPr>
          <w:rFonts w:ascii="Arial" w:hAnsi="Arial" w:cs="Arial"/>
        </w:rPr>
        <w:t>R2-1908188, “RAN2 agreements for Rel-16 additional enhancements for NB-IoT and MTC”, BlackBerry, RAN2#106, Reno, USA, 13-17 May 2019</w:t>
      </w:r>
      <w:bookmarkEnd w:id="32"/>
      <w:bookmarkEnd w:id="33"/>
      <w:bookmarkEnd w:id="34"/>
      <w:bookmarkEnd w:id="35"/>
    </w:p>
    <w:p w14:paraId="659BD7F6" w14:textId="77777777" w:rsidR="00B5158B" w:rsidRPr="00B5158B" w:rsidRDefault="00B5158B" w:rsidP="00B5158B">
      <w:pPr>
        <w:pStyle w:val="References"/>
        <w:tabs>
          <w:tab w:val="clear" w:pos="360"/>
          <w:tab w:val="num" w:pos="567"/>
        </w:tabs>
        <w:ind w:left="567" w:hanging="567"/>
        <w:rPr>
          <w:rFonts w:ascii="Arial" w:hAnsi="Arial" w:cs="Arial"/>
        </w:rPr>
      </w:pPr>
      <w:r w:rsidRPr="00B5158B">
        <w:rPr>
          <w:rFonts w:ascii="Arial" w:hAnsi="Arial" w:cs="Arial"/>
        </w:rPr>
        <w:t>R1-1907638, “RAN1 agreements for Rel-16 Additional Enhancements for NB-IoT”, WI rapporteur (</w:t>
      </w:r>
      <w:proofErr w:type="spellStart"/>
      <w:r w:rsidRPr="00B5158B">
        <w:rPr>
          <w:rFonts w:ascii="Arial" w:hAnsi="Arial" w:cs="Arial"/>
        </w:rPr>
        <w:t>Futurewei</w:t>
      </w:r>
      <w:proofErr w:type="spellEnd"/>
      <w:r w:rsidRPr="00B5158B">
        <w:rPr>
          <w:rFonts w:ascii="Arial" w:hAnsi="Arial" w:cs="Arial"/>
        </w:rPr>
        <w:t>), RAN1#97, Reno, USA, 13-17 May 2019</w:t>
      </w:r>
    </w:p>
    <w:p w14:paraId="2206CE9B" w14:textId="77777777" w:rsidR="00F833AD" w:rsidRPr="00B5158B" w:rsidRDefault="00F833AD" w:rsidP="00F833AD">
      <w:pPr>
        <w:pStyle w:val="Reference"/>
        <w:numPr>
          <w:ilvl w:val="0"/>
          <w:numId w:val="0"/>
        </w:numPr>
        <w:rPr>
          <w:noProof/>
          <w:sz w:val="18"/>
          <w:lang w:val="en-US"/>
        </w:rPr>
      </w:pPr>
    </w:p>
    <w:p w14:paraId="7A30D517" w14:textId="77777777" w:rsidR="00B94DAD" w:rsidRPr="00F05251" w:rsidRDefault="00B94DAD" w:rsidP="00B94DAD">
      <w:pPr>
        <w:pStyle w:val="Reference"/>
        <w:numPr>
          <w:ilvl w:val="0"/>
          <w:numId w:val="0"/>
        </w:numPr>
        <w:rPr>
          <w:noProof/>
          <w:sz w:val="18"/>
          <w:lang w:val="en-US"/>
        </w:rPr>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7080D" w14:textId="77777777" w:rsidR="000E40D1" w:rsidRDefault="000E40D1">
      <w:r>
        <w:separator/>
      </w:r>
    </w:p>
  </w:endnote>
  <w:endnote w:type="continuationSeparator" w:id="0">
    <w:p w14:paraId="509D5E83" w14:textId="77777777" w:rsidR="000E40D1" w:rsidRDefault="000E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244EEE" w:rsidRDefault="00244EE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F371C">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F371C">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AFB92" w14:textId="77777777" w:rsidR="000E40D1" w:rsidRDefault="000E40D1">
      <w:r>
        <w:separator/>
      </w:r>
    </w:p>
  </w:footnote>
  <w:footnote w:type="continuationSeparator" w:id="0">
    <w:p w14:paraId="4DC46241" w14:textId="77777777" w:rsidR="000E40D1" w:rsidRDefault="000E4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244EEE" w:rsidRDefault="00244E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A8C4AE7"/>
    <w:multiLevelType w:val="hybridMultilevel"/>
    <w:tmpl w:val="9DC298F4"/>
    <w:lvl w:ilvl="0" w:tplc="29E20FA2">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B7D9E"/>
    <w:multiLevelType w:val="hybridMultilevel"/>
    <w:tmpl w:val="1F72D0A8"/>
    <w:lvl w:ilvl="0" w:tplc="041D0001">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ambria Math" w:hAnsi="Cambria Math" w:cs="Cambria Math" w:hint="default"/>
      </w:rPr>
    </w:lvl>
    <w:lvl w:ilvl="2" w:tplc="5B66BD68">
      <w:numFmt w:val="bullet"/>
      <w:lvlText w:val=""/>
      <w:lvlJc w:val="left"/>
      <w:pPr>
        <w:ind w:left="2363" w:hanging="563"/>
      </w:pPr>
      <w:rPr>
        <w:rFonts w:ascii="CG Times (WN)" w:eastAsia="MS Mincho" w:hAnsi="CG Times (WN)" w:cs="Tahoma" w:hint="default"/>
      </w:rPr>
    </w:lvl>
    <w:lvl w:ilvl="3" w:tplc="041D0001" w:tentative="1">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ambria Math" w:hAnsi="Cambria Math" w:cs="Cambria Math" w:hint="default"/>
      </w:rPr>
    </w:lvl>
    <w:lvl w:ilvl="5" w:tplc="041D0005" w:tentative="1">
      <w:start w:val="1"/>
      <w:numFmt w:val="bullet"/>
      <w:lvlText w:val=""/>
      <w:lvlJc w:val="left"/>
      <w:pPr>
        <w:ind w:left="4320" w:hanging="360"/>
      </w:pPr>
      <w:rPr>
        <w:rFonts w:ascii="CG Times (WN)" w:hAnsi="CG Times (WN)" w:hint="default"/>
      </w:rPr>
    </w:lvl>
    <w:lvl w:ilvl="6" w:tplc="041D0001" w:tentative="1">
      <w:start w:val="1"/>
      <w:numFmt w:val="bullet"/>
      <w:lvlText w:val=""/>
      <w:lvlJc w:val="left"/>
      <w:pPr>
        <w:ind w:left="5040" w:hanging="360"/>
      </w:pPr>
      <w:rPr>
        <w:rFonts w:ascii="Arial" w:hAnsi="Arial" w:hint="default"/>
      </w:rPr>
    </w:lvl>
    <w:lvl w:ilvl="7" w:tplc="041D0003" w:tentative="1">
      <w:start w:val="1"/>
      <w:numFmt w:val="bullet"/>
      <w:lvlText w:val="o"/>
      <w:lvlJc w:val="left"/>
      <w:pPr>
        <w:ind w:left="5760" w:hanging="360"/>
      </w:pPr>
      <w:rPr>
        <w:rFonts w:ascii="Cambria Math" w:hAnsi="Cambria Math" w:cs="Cambria Math" w:hint="default"/>
      </w:rPr>
    </w:lvl>
    <w:lvl w:ilvl="8" w:tplc="041D0005" w:tentative="1">
      <w:start w:val="1"/>
      <w:numFmt w:val="bullet"/>
      <w:lvlText w:val=""/>
      <w:lvlJc w:val="left"/>
      <w:pPr>
        <w:ind w:left="6480" w:hanging="360"/>
      </w:pPr>
      <w:rPr>
        <w:rFonts w:ascii="CG Times (WN)" w:hAnsi="CG Times (WN)" w:hint="default"/>
      </w:rPr>
    </w:lvl>
  </w:abstractNum>
  <w:abstractNum w:abstractNumId="10" w15:restartNumberingAfterBreak="0">
    <w:nsid w:val="0C2F22F5"/>
    <w:multiLevelType w:val="hybridMultilevel"/>
    <w:tmpl w:val="822EA56C"/>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CDC5EA8"/>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2E2727"/>
    <w:multiLevelType w:val="hybridMultilevel"/>
    <w:tmpl w:val="82D4673A"/>
    <w:lvl w:ilvl="0" w:tplc="38626082">
      <w:start w:val="2"/>
      <w:numFmt w:val="bullet"/>
      <w:lvlText w:val="-"/>
      <w:lvlJc w:val="left"/>
      <w:pPr>
        <w:ind w:left="420" w:hanging="420"/>
      </w:pPr>
      <w:rPr>
        <w:rFonts w:ascii="宋体" w:eastAsia="Arial" w:hAnsi="宋体" w:cs="Tahoma" w:hint="default"/>
      </w:rPr>
    </w:lvl>
    <w:lvl w:ilvl="1" w:tplc="04090003" w:tentative="1">
      <w:start w:val="1"/>
      <w:numFmt w:val="bullet"/>
      <w:lvlText w:val=""/>
      <w:lvlJc w:val="left"/>
      <w:pPr>
        <w:ind w:left="840" w:hanging="420"/>
      </w:pPr>
      <w:rPr>
        <w:rFonts w:ascii="CG Times (WN)" w:hAnsi="CG Times (WN)" w:hint="default"/>
      </w:rPr>
    </w:lvl>
    <w:lvl w:ilvl="2" w:tplc="04090005" w:tentative="1">
      <w:start w:val="1"/>
      <w:numFmt w:val="bullet"/>
      <w:lvlText w:val=""/>
      <w:lvlJc w:val="left"/>
      <w:pPr>
        <w:ind w:left="1260" w:hanging="420"/>
      </w:pPr>
      <w:rPr>
        <w:rFonts w:ascii="CG Times (WN)" w:hAnsi="CG Times (WN)" w:hint="default"/>
      </w:rPr>
    </w:lvl>
    <w:lvl w:ilvl="3" w:tplc="04090001" w:tentative="1">
      <w:start w:val="1"/>
      <w:numFmt w:val="bullet"/>
      <w:lvlText w:val=""/>
      <w:lvlJc w:val="left"/>
      <w:pPr>
        <w:ind w:left="1680" w:hanging="420"/>
      </w:pPr>
      <w:rPr>
        <w:rFonts w:ascii="CG Times (WN)" w:hAnsi="CG Times (WN)" w:hint="default"/>
      </w:rPr>
    </w:lvl>
    <w:lvl w:ilvl="4" w:tplc="04090003" w:tentative="1">
      <w:start w:val="1"/>
      <w:numFmt w:val="bullet"/>
      <w:lvlText w:val=""/>
      <w:lvlJc w:val="left"/>
      <w:pPr>
        <w:ind w:left="2100" w:hanging="420"/>
      </w:pPr>
      <w:rPr>
        <w:rFonts w:ascii="CG Times (WN)" w:hAnsi="CG Times (WN)" w:hint="default"/>
      </w:rPr>
    </w:lvl>
    <w:lvl w:ilvl="5" w:tplc="04090005" w:tentative="1">
      <w:start w:val="1"/>
      <w:numFmt w:val="bullet"/>
      <w:lvlText w:val=""/>
      <w:lvlJc w:val="left"/>
      <w:pPr>
        <w:ind w:left="2520" w:hanging="420"/>
      </w:pPr>
      <w:rPr>
        <w:rFonts w:ascii="CG Times (WN)" w:hAnsi="CG Times (WN)" w:hint="default"/>
      </w:rPr>
    </w:lvl>
    <w:lvl w:ilvl="6" w:tplc="04090001" w:tentative="1">
      <w:start w:val="1"/>
      <w:numFmt w:val="bullet"/>
      <w:lvlText w:val=""/>
      <w:lvlJc w:val="left"/>
      <w:pPr>
        <w:ind w:left="2940" w:hanging="420"/>
      </w:pPr>
      <w:rPr>
        <w:rFonts w:ascii="CG Times (WN)" w:hAnsi="CG Times (WN)" w:hint="default"/>
      </w:rPr>
    </w:lvl>
    <w:lvl w:ilvl="7" w:tplc="04090003" w:tentative="1">
      <w:start w:val="1"/>
      <w:numFmt w:val="bullet"/>
      <w:lvlText w:val=""/>
      <w:lvlJc w:val="left"/>
      <w:pPr>
        <w:ind w:left="3360" w:hanging="420"/>
      </w:pPr>
      <w:rPr>
        <w:rFonts w:ascii="CG Times (WN)" w:hAnsi="CG Times (WN)" w:hint="default"/>
      </w:rPr>
    </w:lvl>
    <w:lvl w:ilvl="8" w:tplc="04090005" w:tentative="1">
      <w:start w:val="1"/>
      <w:numFmt w:val="bullet"/>
      <w:lvlText w:val=""/>
      <w:lvlJc w:val="left"/>
      <w:pPr>
        <w:ind w:left="3780" w:hanging="420"/>
      </w:pPr>
      <w:rPr>
        <w:rFonts w:ascii="CG Times (WN)" w:hAnsi="CG Times (WN)"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11375"/>
    <w:multiLevelType w:val="hybridMultilevel"/>
    <w:tmpl w:val="BCEE73E4"/>
    <w:lvl w:ilvl="0" w:tplc="041D0003">
      <w:start w:val="1"/>
      <w:numFmt w:val="bullet"/>
      <w:lvlText w:val="o"/>
      <w:lvlJc w:val="left"/>
      <w:pPr>
        <w:ind w:left="987" w:hanging="420"/>
      </w:pPr>
      <w:rPr>
        <w:rFonts w:ascii="Cambria Math" w:hAnsi="Cambria Math" w:cs="Cambria Math" w:hint="default"/>
      </w:rPr>
    </w:lvl>
    <w:lvl w:ilvl="1" w:tplc="04090003" w:tentative="1">
      <w:start w:val="1"/>
      <w:numFmt w:val="bullet"/>
      <w:lvlText w:val=""/>
      <w:lvlJc w:val="left"/>
      <w:pPr>
        <w:ind w:left="1407" w:hanging="420"/>
      </w:pPr>
      <w:rPr>
        <w:rFonts w:ascii="CG Times (WN)" w:hAnsi="CG Times (WN)" w:hint="default"/>
      </w:rPr>
    </w:lvl>
    <w:lvl w:ilvl="2" w:tplc="041D0003">
      <w:start w:val="1"/>
      <w:numFmt w:val="bullet"/>
      <w:lvlText w:val="o"/>
      <w:lvlJc w:val="left"/>
      <w:pPr>
        <w:ind w:left="1827" w:hanging="420"/>
      </w:pPr>
      <w:rPr>
        <w:rFonts w:ascii="Cambria Math" w:hAnsi="Cambria Math" w:cs="Cambria Math" w:hint="default"/>
      </w:rPr>
    </w:lvl>
    <w:lvl w:ilvl="3" w:tplc="04090001" w:tentative="1">
      <w:start w:val="1"/>
      <w:numFmt w:val="bullet"/>
      <w:lvlText w:val=""/>
      <w:lvlJc w:val="left"/>
      <w:pPr>
        <w:ind w:left="2247" w:hanging="420"/>
      </w:pPr>
      <w:rPr>
        <w:rFonts w:ascii="CG Times (WN)" w:hAnsi="CG Times (WN)" w:hint="default"/>
      </w:rPr>
    </w:lvl>
    <w:lvl w:ilvl="4" w:tplc="04090003" w:tentative="1">
      <w:start w:val="1"/>
      <w:numFmt w:val="bullet"/>
      <w:lvlText w:val=""/>
      <w:lvlJc w:val="left"/>
      <w:pPr>
        <w:ind w:left="2667" w:hanging="420"/>
      </w:pPr>
      <w:rPr>
        <w:rFonts w:ascii="CG Times (WN)" w:hAnsi="CG Times (WN)" w:hint="default"/>
      </w:rPr>
    </w:lvl>
    <w:lvl w:ilvl="5" w:tplc="04090005" w:tentative="1">
      <w:start w:val="1"/>
      <w:numFmt w:val="bullet"/>
      <w:lvlText w:val=""/>
      <w:lvlJc w:val="left"/>
      <w:pPr>
        <w:ind w:left="3087" w:hanging="420"/>
      </w:pPr>
      <w:rPr>
        <w:rFonts w:ascii="CG Times (WN)" w:hAnsi="CG Times (WN)" w:hint="default"/>
      </w:rPr>
    </w:lvl>
    <w:lvl w:ilvl="6" w:tplc="04090001" w:tentative="1">
      <w:start w:val="1"/>
      <w:numFmt w:val="bullet"/>
      <w:lvlText w:val=""/>
      <w:lvlJc w:val="left"/>
      <w:pPr>
        <w:ind w:left="3507" w:hanging="420"/>
      </w:pPr>
      <w:rPr>
        <w:rFonts w:ascii="CG Times (WN)" w:hAnsi="CG Times (WN)" w:hint="default"/>
      </w:rPr>
    </w:lvl>
    <w:lvl w:ilvl="7" w:tplc="04090003" w:tentative="1">
      <w:start w:val="1"/>
      <w:numFmt w:val="bullet"/>
      <w:lvlText w:val=""/>
      <w:lvlJc w:val="left"/>
      <w:pPr>
        <w:ind w:left="3927" w:hanging="420"/>
      </w:pPr>
      <w:rPr>
        <w:rFonts w:ascii="CG Times (WN)" w:hAnsi="CG Times (WN)" w:hint="default"/>
      </w:rPr>
    </w:lvl>
    <w:lvl w:ilvl="8" w:tplc="04090005" w:tentative="1">
      <w:start w:val="1"/>
      <w:numFmt w:val="bullet"/>
      <w:lvlText w:val=""/>
      <w:lvlJc w:val="left"/>
      <w:pPr>
        <w:ind w:left="4347" w:hanging="420"/>
      </w:pPr>
      <w:rPr>
        <w:rFonts w:ascii="CG Times (WN)" w:hAnsi="CG Times (WN)" w:hint="default"/>
      </w:rPr>
    </w:lvl>
  </w:abstractNum>
  <w:abstractNum w:abstractNumId="27" w15:restartNumberingAfterBreak="0">
    <w:nsid w:val="4603229A"/>
    <w:multiLevelType w:val="hybridMultilevel"/>
    <w:tmpl w:val="4676856A"/>
    <w:lvl w:ilvl="0" w:tplc="38626082">
      <w:start w:val="2"/>
      <w:numFmt w:val="bullet"/>
      <w:lvlText w:val="-"/>
      <w:lvlJc w:val="left"/>
      <w:pPr>
        <w:ind w:left="780" w:hanging="420"/>
      </w:pPr>
      <w:rPr>
        <w:rFonts w:ascii="宋体" w:eastAsia="Arial" w:hAnsi="宋体" w:cs="Tahoma" w:hint="default"/>
      </w:rPr>
    </w:lvl>
    <w:lvl w:ilvl="1" w:tplc="04090003" w:tentative="1">
      <w:start w:val="1"/>
      <w:numFmt w:val="bullet"/>
      <w:lvlText w:val=""/>
      <w:lvlJc w:val="left"/>
      <w:pPr>
        <w:ind w:left="1200" w:hanging="420"/>
      </w:pPr>
      <w:rPr>
        <w:rFonts w:ascii="CG Times (WN)" w:hAnsi="CG Times (WN)" w:hint="default"/>
      </w:rPr>
    </w:lvl>
    <w:lvl w:ilvl="2" w:tplc="04090005" w:tentative="1">
      <w:start w:val="1"/>
      <w:numFmt w:val="bullet"/>
      <w:lvlText w:val=""/>
      <w:lvlJc w:val="left"/>
      <w:pPr>
        <w:ind w:left="1620" w:hanging="420"/>
      </w:pPr>
      <w:rPr>
        <w:rFonts w:ascii="CG Times (WN)" w:hAnsi="CG Times (WN)" w:hint="default"/>
      </w:rPr>
    </w:lvl>
    <w:lvl w:ilvl="3" w:tplc="04090001" w:tentative="1">
      <w:start w:val="1"/>
      <w:numFmt w:val="bullet"/>
      <w:lvlText w:val=""/>
      <w:lvlJc w:val="left"/>
      <w:pPr>
        <w:ind w:left="2040" w:hanging="420"/>
      </w:pPr>
      <w:rPr>
        <w:rFonts w:ascii="CG Times (WN)" w:hAnsi="CG Times (WN)" w:hint="default"/>
      </w:rPr>
    </w:lvl>
    <w:lvl w:ilvl="4" w:tplc="04090003" w:tentative="1">
      <w:start w:val="1"/>
      <w:numFmt w:val="bullet"/>
      <w:lvlText w:val=""/>
      <w:lvlJc w:val="left"/>
      <w:pPr>
        <w:ind w:left="2460" w:hanging="420"/>
      </w:pPr>
      <w:rPr>
        <w:rFonts w:ascii="CG Times (WN)" w:hAnsi="CG Times (WN)" w:hint="default"/>
      </w:rPr>
    </w:lvl>
    <w:lvl w:ilvl="5" w:tplc="04090005" w:tentative="1">
      <w:start w:val="1"/>
      <w:numFmt w:val="bullet"/>
      <w:lvlText w:val=""/>
      <w:lvlJc w:val="left"/>
      <w:pPr>
        <w:ind w:left="2880" w:hanging="420"/>
      </w:pPr>
      <w:rPr>
        <w:rFonts w:ascii="CG Times (WN)" w:hAnsi="CG Times (WN)" w:hint="default"/>
      </w:rPr>
    </w:lvl>
    <w:lvl w:ilvl="6" w:tplc="04090001" w:tentative="1">
      <w:start w:val="1"/>
      <w:numFmt w:val="bullet"/>
      <w:lvlText w:val=""/>
      <w:lvlJc w:val="left"/>
      <w:pPr>
        <w:ind w:left="3300" w:hanging="420"/>
      </w:pPr>
      <w:rPr>
        <w:rFonts w:ascii="CG Times (WN)" w:hAnsi="CG Times (WN)" w:hint="default"/>
      </w:rPr>
    </w:lvl>
    <w:lvl w:ilvl="7" w:tplc="04090003" w:tentative="1">
      <w:start w:val="1"/>
      <w:numFmt w:val="bullet"/>
      <w:lvlText w:val=""/>
      <w:lvlJc w:val="left"/>
      <w:pPr>
        <w:ind w:left="3720" w:hanging="420"/>
      </w:pPr>
      <w:rPr>
        <w:rFonts w:ascii="CG Times (WN)" w:hAnsi="CG Times (WN)" w:hint="default"/>
      </w:rPr>
    </w:lvl>
    <w:lvl w:ilvl="8" w:tplc="04090005" w:tentative="1">
      <w:start w:val="1"/>
      <w:numFmt w:val="bullet"/>
      <w:lvlText w:val=""/>
      <w:lvlJc w:val="left"/>
      <w:pPr>
        <w:ind w:left="4140" w:hanging="420"/>
      </w:pPr>
      <w:rPr>
        <w:rFonts w:ascii="CG Times (WN)" w:hAnsi="CG Times (WN)" w:hint="default"/>
      </w:rPr>
    </w:lvl>
  </w:abstractNum>
  <w:abstractNum w:abstractNumId="28"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46946196"/>
    <w:multiLevelType w:val="hybridMultilevel"/>
    <w:tmpl w:val="FEA499C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0B2CD7"/>
    <w:multiLevelType w:val="hybridMultilevel"/>
    <w:tmpl w:val="EA72CD96"/>
    <w:lvl w:ilvl="0" w:tplc="04090003">
      <w:start w:val="1"/>
      <w:numFmt w:val="bullet"/>
      <w:lvlText w:val="o"/>
      <w:lvlJc w:val="left"/>
      <w:pPr>
        <w:ind w:left="987" w:hanging="420"/>
      </w:pPr>
      <w:rPr>
        <w:rFonts w:ascii="Cambria Math" w:hAnsi="Cambria Math" w:cs="Cambria Math" w:hint="default"/>
      </w:rPr>
    </w:lvl>
    <w:lvl w:ilvl="1" w:tplc="04090003" w:tentative="1">
      <w:start w:val="1"/>
      <w:numFmt w:val="bullet"/>
      <w:lvlText w:val=""/>
      <w:lvlJc w:val="left"/>
      <w:pPr>
        <w:ind w:left="1407" w:hanging="420"/>
      </w:pPr>
      <w:rPr>
        <w:rFonts w:ascii="CG Times (WN)" w:hAnsi="CG Times (WN)" w:hint="default"/>
      </w:rPr>
    </w:lvl>
    <w:lvl w:ilvl="2" w:tplc="04090005" w:tentative="1">
      <w:start w:val="1"/>
      <w:numFmt w:val="bullet"/>
      <w:lvlText w:val=""/>
      <w:lvlJc w:val="left"/>
      <w:pPr>
        <w:ind w:left="1827" w:hanging="420"/>
      </w:pPr>
      <w:rPr>
        <w:rFonts w:ascii="CG Times (WN)" w:hAnsi="CG Times (WN)" w:hint="default"/>
      </w:rPr>
    </w:lvl>
    <w:lvl w:ilvl="3" w:tplc="04090001" w:tentative="1">
      <w:start w:val="1"/>
      <w:numFmt w:val="bullet"/>
      <w:lvlText w:val=""/>
      <w:lvlJc w:val="left"/>
      <w:pPr>
        <w:ind w:left="2247" w:hanging="420"/>
      </w:pPr>
      <w:rPr>
        <w:rFonts w:ascii="CG Times (WN)" w:hAnsi="CG Times (WN)" w:hint="default"/>
      </w:rPr>
    </w:lvl>
    <w:lvl w:ilvl="4" w:tplc="04090003" w:tentative="1">
      <w:start w:val="1"/>
      <w:numFmt w:val="bullet"/>
      <w:lvlText w:val=""/>
      <w:lvlJc w:val="left"/>
      <w:pPr>
        <w:ind w:left="2667" w:hanging="420"/>
      </w:pPr>
      <w:rPr>
        <w:rFonts w:ascii="CG Times (WN)" w:hAnsi="CG Times (WN)" w:hint="default"/>
      </w:rPr>
    </w:lvl>
    <w:lvl w:ilvl="5" w:tplc="04090005" w:tentative="1">
      <w:start w:val="1"/>
      <w:numFmt w:val="bullet"/>
      <w:lvlText w:val=""/>
      <w:lvlJc w:val="left"/>
      <w:pPr>
        <w:ind w:left="3087" w:hanging="420"/>
      </w:pPr>
      <w:rPr>
        <w:rFonts w:ascii="CG Times (WN)" w:hAnsi="CG Times (WN)" w:hint="default"/>
      </w:rPr>
    </w:lvl>
    <w:lvl w:ilvl="6" w:tplc="04090001" w:tentative="1">
      <w:start w:val="1"/>
      <w:numFmt w:val="bullet"/>
      <w:lvlText w:val=""/>
      <w:lvlJc w:val="left"/>
      <w:pPr>
        <w:ind w:left="3507" w:hanging="420"/>
      </w:pPr>
      <w:rPr>
        <w:rFonts w:ascii="CG Times (WN)" w:hAnsi="CG Times (WN)" w:hint="default"/>
      </w:rPr>
    </w:lvl>
    <w:lvl w:ilvl="7" w:tplc="04090003" w:tentative="1">
      <w:start w:val="1"/>
      <w:numFmt w:val="bullet"/>
      <w:lvlText w:val=""/>
      <w:lvlJc w:val="left"/>
      <w:pPr>
        <w:ind w:left="3927" w:hanging="420"/>
      </w:pPr>
      <w:rPr>
        <w:rFonts w:ascii="CG Times (WN)" w:hAnsi="CG Times (WN)" w:hint="default"/>
      </w:rPr>
    </w:lvl>
    <w:lvl w:ilvl="8" w:tplc="04090005" w:tentative="1">
      <w:start w:val="1"/>
      <w:numFmt w:val="bullet"/>
      <w:lvlText w:val=""/>
      <w:lvlJc w:val="left"/>
      <w:pPr>
        <w:ind w:left="4347" w:hanging="420"/>
      </w:pPr>
      <w:rPr>
        <w:rFonts w:ascii="CG Times (WN)" w:hAnsi="CG Times (WN)" w:hint="default"/>
      </w:rPr>
    </w:lvl>
  </w:abstractNum>
  <w:abstractNum w:abstractNumId="31" w15:restartNumberingAfterBreak="0">
    <w:nsid w:val="4BB3683A"/>
    <w:multiLevelType w:val="hybridMultilevel"/>
    <w:tmpl w:val="BDD62C28"/>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6D16B6"/>
    <w:multiLevelType w:val="hybridMultilevel"/>
    <w:tmpl w:val="2FFEAA38"/>
    <w:lvl w:ilvl="0" w:tplc="38626082">
      <w:start w:val="2"/>
      <w:numFmt w:val="bullet"/>
      <w:lvlText w:val="-"/>
      <w:lvlJc w:val="left"/>
      <w:pPr>
        <w:ind w:left="1838" w:hanging="420"/>
      </w:pPr>
      <w:rPr>
        <w:rFonts w:ascii="宋体" w:eastAsia="Arial" w:hAnsi="宋体" w:cs="Tahoma" w:hint="default"/>
      </w:rPr>
    </w:lvl>
    <w:lvl w:ilvl="1" w:tplc="04090003" w:tentative="1">
      <w:start w:val="1"/>
      <w:numFmt w:val="bullet"/>
      <w:lvlText w:val=""/>
      <w:lvlJc w:val="left"/>
      <w:pPr>
        <w:ind w:left="2258" w:hanging="420"/>
      </w:pPr>
      <w:rPr>
        <w:rFonts w:ascii="CG Times (WN)" w:hAnsi="CG Times (WN)" w:hint="default"/>
      </w:rPr>
    </w:lvl>
    <w:lvl w:ilvl="2" w:tplc="04090005" w:tentative="1">
      <w:start w:val="1"/>
      <w:numFmt w:val="bullet"/>
      <w:lvlText w:val=""/>
      <w:lvlJc w:val="left"/>
      <w:pPr>
        <w:ind w:left="2678" w:hanging="420"/>
      </w:pPr>
      <w:rPr>
        <w:rFonts w:ascii="CG Times (WN)" w:hAnsi="CG Times (WN)" w:hint="default"/>
      </w:rPr>
    </w:lvl>
    <w:lvl w:ilvl="3" w:tplc="04090001" w:tentative="1">
      <w:start w:val="1"/>
      <w:numFmt w:val="bullet"/>
      <w:lvlText w:val=""/>
      <w:lvlJc w:val="left"/>
      <w:pPr>
        <w:ind w:left="3098" w:hanging="420"/>
      </w:pPr>
      <w:rPr>
        <w:rFonts w:ascii="CG Times (WN)" w:hAnsi="CG Times (WN)" w:hint="default"/>
      </w:rPr>
    </w:lvl>
    <w:lvl w:ilvl="4" w:tplc="04090003" w:tentative="1">
      <w:start w:val="1"/>
      <w:numFmt w:val="bullet"/>
      <w:lvlText w:val=""/>
      <w:lvlJc w:val="left"/>
      <w:pPr>
        <w:ind w:left="3518" w:hanging="420"/>
      </w:pPr>
      <w:rPr>
        <w:rFonts w:ascii="CG Times (WN)" w:hAnsi="CG Times (WN)" w:hint="default"/>
      </w:rPr>
    </w:lvl>
    <w:lvl w:ilvl="5" w:tplc="04090005" w:tentative="1">
      <w:start w:val="1"/>
      <w:numFmt w:val="bullet"/>
      <w:lvlText w:val=""/>
      <w:lvlJc w:val="left"/>
      <w:pPr>
        <w:ind w:left="3938" w:hanging="420"/>
      </w:pPr>
      <w:rPr>
        <w:rFonts w:ascii="CG Times (WN)" w:hAnsi="CG Times (WN)" w:hint="default"/>
      </w:rPr>
    </w:lvl>
    <w:lvl w:ilvl="6" w:tplc="04090001" w:tentative="1">
      <w:start w:val="1"/>
      <w:numFmt w:val="bullet"/>
      <w:lvlText w:val=""/>
      <w:lvlJc w:val="left"/>
      <w:pPr>
        <w:ind w:left="4358" w:hanging="420"/>
      </w:pPr>
      <w:rPr>
        <w:rFonts w:ascii="CG Times (WN)" w:hAnsi="CG Times (WN)" w:hint="default"/>
      </w:rPr>
    </w:lvl>
    <w:lvl w:ilvl="7" w:tplc="04090003" w:tentative="1">
      <w:start w:val="1"/>
      <w:numFmt w:val="bullet"/>
      <w:lvlText w:val=""/>
      <w:lvlJc w:val="left"/>
      <w:pPr>
        <w:ind w:left="4778" w:hanging="420"/>
      </w:pPr>
      <w:rPr>
        <w:rFonts w:ascii="CG Times (WN)" w:hAnsi="CG Times (WN)" w:hint="default"/>
      </w:rPr>
    </w:lvl>
    <w:lvl w:ilvl="8" w:tplc="04090005" w:tentative="1">
      <w:start w:val="1"/>
      <w:numFmt w:val="bullet"/>
      <w:lvlText w:val=""/>
      <w:lvlJc w:val="left"/>
      <w:pPr>
        <w:ind w:left="5198" w:hanging="420"/>
      </w:pPr>
      <w:rPr>
        <w:rFonts w:ascii="CG Times (WN)" w:hAnsi="CG Times (WN)" w:hint="default"/>
      </w:rPr>
    </w:lvl>
  </w:abstractNum>
  <w:abstractNum w:abstractNumId="3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67091B3C"/>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1311E6"/>
    <w:multiLevelType w:val="hybridMultilevel"/>
    <w:tmpl w:val="BDD62C28"/>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71D0D36"/>
    <w:multiLevelType w:val="hybridMultilevel"/>
    <w:tmpl w:val="FFF2A0E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ambria Math" w:hAnsi="Cambria Math" w:cs="Cambria Math" w:hint="default"/>
      </w:rPr>
    </w:lvl>
    <w:lvl w:ilvl="2" w:tplc="5B66BD68">
      <w:numFmt w:val="bullet"/>
      <w:lvlText w:val=""/>
      <w:lvlJc w:val="left"/>
      <w:pPr>
        <w:ind w:left="2363" w:hanging="563"/>
      </w:pPr>
      <w:rPr>
        <w:rFonts w:ascii="CG Times (WN)" w:eastAsia="MS Mincho" w:hAnsi="CG Times (WN)" w:cs="Tahoma" w:hint="default"/>
      </w:rPr>
    </w:lvl>
    <w:lvl w:ilvl="3" w:tplc="041D0001" w:tentative="1">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ambria Math" w:hAnsi="Cambria Math" w:cs="Cambria Math" w:hint="default"/>
      </w:rPr>
    </w:lvl>
    <w:lvl w:ilvl="5" w:tplc="041D0005" w:tentative="1">
      <w:start w:val="1"/>
      <w:numFmt w:val="bullet"/>
      <w:lvlText w:val=""/>
      <w:lvlJc w:val="left"/>
      <w:pPr>
        <w:ind w:left="4320" w:hanging="360"/>
      </w:pPr>
      <w:rPr>
        <w:rFonts w:ascii="CG Times (WN)" w:hAnsi="CG Times (WN)" w:hint="default"/>
      </w:rPr>
    </w:lvl>
    <w:lvl w:ilvl="6" w:tplc="041D0001" w:tentative="1">
      <w:start w:val="1"/>
      <w:numFmt w:val="bullet"/>
      <w:lvlText w:val=""/>
      <w:lvlJc w:val="left"/>
      <w:pPr>
        <w:ind w:left="5040" w:hanging="360"/>
      </w:pPr>
      <w:rPr>
        <w:rFonts w:ascii="Arial" w:hAnsi="Arial" w:hint="default"/>
      </w:rPr>
    </w:lvl>
    <w:lvl w:ilvl="7" w:tplc="041D0003" w:tentative="1">
      <w:start w:val="1"/>
      <w:numFmt w:val="bullet"/>
      <w:lvlText w:val="o"/>
      <w:lvlJc w:val="left"/>
      <w:pPr>
        <w:ind w:left="5760" w:hanging="360"/>
      </w:pPr>
      <w:rPr>
        <w:rFonts w:ascii="Cambria Math" w:hAnsi="Cambria Math" w:cs="Cambria Math" w:hint="default"/>
      </w:rPr>
    </w:lvl>
    <w:lvl w:ilvl="8" w:tplc="041D0005" w:tentative="1">
      <w:start w:val="1"/>
      <w:numFmt w:val="bullet"/>
      <w:lvlText w:val=""/>
      <w:lvlJc w:val="left"/>
      <w:pPr>
        <w:ind w:left="6480" w:hanging="360"/>
      </w:pPr>
      <w:rPr>
        <w:rFonts w:ascii="CG Times (WN)" w:hAnsi="CG Times (WN)" w:hint="default"/>
      </w:rPr>
    </w:lvl>
  </w:abstractNum>
  <w:abstractNum w:abstractNumId="42"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2"/>
  </w:num>
  <w:num w:numId="2">
    <w:abstractNumId w:val="23"/>
  </w:num>
  <w:num w:numId="3">
    <w:abstractNumId w:val="24"/>
  </w:num>
  <w:num w:numId="4">
    <w:abstractNumId w:val="19"/>
  </w:num>
  <w:num w:numId="5">
    <w:abstractNumId w:val="36"/>
  </w:num>
  <w:num w:numId="6">
    <w:abstractNumId w:val="20"/>
  </w:num>
  <w:num w:numId="7">
    <w:abstractNumId w:val="33"/>
  </w:num>
  <w:num w:numId="8">
    <w:abstractNumId w:val="18"/>
  </w:num>
  <w:num w:numId="9">
    <w:abstractNumId w:val="44"/>
  </w:num>
  <w:num w:numId="10">
    <w:abstractNumId w:val="28"/>
  </w:num>
  <w:num w:numId="11">
    <w:abstractNumId w:val="22"/>
  </w:num>
  <w:num w:numId="12">
    <w:abstractNumId w:val="42"/>
  </w:num>
  <w:num w:numId="13">
    <w:abstractNumId w:val="13"/>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7"/>
  </w:num>
  <w:num w:numId="20">
    <w:abstractNumId w:val="21"/>
  </w:num>
  <w:num w:numId="21">
    <w:abstractNumId w:val="5"/>
  </w:num>
  <w:num w:numId="22">
    <w:abstractNumId w:val="46"/>
  </w:num>
  <w:num w:numId="23">
    <w:abstractNumId w:val="45"/>
  </w:num>
  <w:num w:numId="24">
    <w:abstractNumId w:val="8"/>
  </w:num>
  <w:num w:numId="25">
    <w:abstractNumId w:val="25"/>
  </w:num>
  <w:num w:numId="26">
    <w:abstractNumId w:val="35"/>
  </w:num>
  <w:num w:numId="27">
    <w:abstractNumId w:val="38"/>
  </w:num>
  <w:num w:numId="28">
    <w:abstractNumId w:val="3"/>
  </w:num>
  <w:num w:numId="29">
    <w:abstractNumId w:val="11"/>
  </w:num>
  <w:num w:numId="30">
    <w:abstractNumId w:val="43"/>
  </w:num>
  <w:num w:numId="31">
    <w:abstractNumId w:val="17"/>
  </w:num>
  <w:num w:numId="32">
    <w:abstractNumId w:val="4"/>
  </w:num>
  <w:num w:numId="33">
    <w:abstractNumId w:val="37"/>
  </w:num>
  <w:num w:numId="34">
    <w:abstractNumId w:val="14"/>
  </w:num>
  <w:num w:numId="35">
    <w:abstractNumId w:val="29"/>
  </w:num>
  <w:num w:numId="36">
    <w:abstractNumId w:val="10"/>
  </w:num>
  <w:num w:numId="37">
    <w:abstractNumId w:val="7"/>
  </w:num>
  <w:num w:numId="38">
    <w:abstractNumId w:val="9"/>
  </w:num>
  <w:num w:numId="39">
    <w:abstractNumId w:val="26"/>
  </w:num>
  <w:num w:numId="40">
    <w:abstractNumId w:val="41"/>
  </w:num>
  <w:num w:numId="41">
    <w:abstractNumId w:val="12"/>
  </w:num>
  <w:num w:numId="42">
    <w:abstractNumId w:val="27"/>
  </w:num>
  <w:num w:numId="43">
    <w:abstractNumId w:val="30"/>
  </w:num>
  <w:num w:numId="44">
    <w:abstractNumId w:val="16"/>
  </w:num>
  <w:num w:numId="45">
    <w:abstractNumId w:val="40"/>
  </w:num>
  <w:num w:numId="46">
    <w:abstractNumId w:val="34"/>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31"/>
  </w:num>
  <w:num w:numId="50">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40D1"/>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4895"/>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67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6D99"/>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638B"/>
    <w:rsid w:val="003271D6"/>
    <w:rsid w:val="0032788A"/>
    <w:rsid w:val="00330319"/>
    <w:rsid w:val="00331751"/>
    <w:rsid w:val="003329A4"/>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99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5BB"/>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0E7"/>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14B"/>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71C"/>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A7E"/>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10A"/>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2ED6"/>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97617"/>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0E4E"/>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158B"/>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6A83"/>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A4F"/>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7A8"/>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6B30"/>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6991"/>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link w:val="Char1"/>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2"/>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2">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overflowPunct/>
      <w:adjustRightInd/>
      <w:snapToGrid w:val="0"/>
      <w:spacing w:after="60"/>
      <w:textAlignment w:val="auto"/>
    </w:pPr>
    <w:rPr>
      <w:rFonts w:ascii="Times New Roman" w:hAnsi="Times New Roman"/>
      <w:szCs w:val="16"/>
      <w:lang w:val="en-US" w:eastAsia="en-US"/>
    </w:rPr>
  </w:style>
  <w:style w:type="character" w:customStyle="1" w:styleId="Char1">
    <w:name w:val="批注文字 Char"/>
    <w:basedOn w:val="a1"/>
    <w:link w:val="af2"/>
    <w:semiHidden/>
    <w:rsid w:val="00B5158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41934-6B57-4F1A-A632-A7106142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1</Pages>
  <Words>2275</Words>
  <Characters>12970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7</cp:revision>
  <cp:lastPrinted>2017-06-27T15:02:00Z</cp:lastPrinted>
  <dcterms:created xsi:type="dcterms:W3CDTF">2019-08-12T16:06:00Z</dcterms:created>
  <dcterms:modified xsi:type="dcterms:W3CDTF">2019-08-15T16:12:00Z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(3)l1xl85zpps71S/Ynpi8nwZg079eE0xvfz6DDGkrjjR/gx4v5yiS1MeU4Ptn3Meziu6UMIY+4
ZPnBbmqIKKWQdg1ibyjUOdELz8wGylltpup/ZbdBVZOz65GCcRqUXoLH1K9xpEuiSUr/pFQF
O9HHXYiDVONxyredtsmQOokHSF+u88BIiMBCAmh1ZcJ6YJ4l9R8/SXuwam/mE/POAfcsdXxT
laN+uki+1pGIkyTOwo</vt:lpwstr>
  </property>
  <property fmtid="{D5CDD505-2E9C-101B-9397-08002B2CF9AE}" pid="10" name="_2015_ms_pID_725343_00">
    <vt:lpwstr>_2015_ms_pID_725343</vt:lpwstr>
  </property>
  <property fmtid="{D5CDD505-2E9C-101B-9397-08002B2CF9AE}" pid="11" name="_2015_ms_pID_7253431">
    <vt:lpwstr>UYybBgmel/+Fhj6CTyzwPf+tsRJSClLRnsx/ZvBnUUGfXUo2LFJ1En
tD9tAizgjOKyPktV6tpmjBolAoccpcEuuef4KpgJ0rN+b7wDm5l7SnkMd7Q9YHo5RKIfs1+s
nW05z3BgIQY3QtG0dBvXViJYCM1YwdzTkS6WbZvYspgTduJILiekR/b2kum1xMV9PsA5WmjQ
YPs5jx0ki+AOFnTJLVZoVzYB9akX0F0yuehy</vt:lpwstr>
  </property>
  <property fmtid="{D5CDD505-2E9C-101B-9397-08002B2CF9AE}" pid="12" name="_2015_ms_pID_7253431_00">
    <vt:lpwstr>_2015_ms_pID_7253431</vt:lpwstr>
  </property>
  <property fmtid="{D5CDD505-2E9C-101B-9397-08002B2CF9AE}" pid="13" name="_2015_ms_pID_7253432">
    <vt:lpwstr>000vgt2bZRDarasyOVZ5BWY2622mdeTIgNJW
6uQDacHJ7JHF9KzLGmc0YYiscBBuHfr8cuQbG5EuCjCoiPIpn7k=</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1565885442</vt:lpwstr>
  </property>
</Properties>
</file>